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CD" w:rsidRPr="00063766" w:rsidRDefault="00063766" w:rsidP="00063766">
      <w:pPr>
        <w:jc w:val="center"/>
        <w:rPr>
          <w:b/>
        </w:rPr>
      </w:pPr>
      <w:r w:rsidRPr="00063766">
        <w:rPr>
          <w:b/>
        </w:rPr>
        <w:t>Tugas Terstruktur 2</w:t>
      </w:r>
    </w:p>
    <w:p w:rsidR="00063766" w:rsidRDefault="00063766" w:rsidP="00063766">
      <w:pPr>
        <w:pStyle w:val="ListParagraph"/>
        <w:numPr>
          <w:ilvl w:val="0"/>
          <w:numId w:val="1"/>
        </w:numPr>
      </w:pPr>
      <w:r>
        <w:t>Tuliskan teknik sampling yang akan dipakai dalam penelitian Anda</w:t>
      </w:r>
    </w:p>
    <w:p w:rsidR="00063766" w:rsidRDefault="00063766" w:rsidP="00063766">
      <w:pPr>
        <w:pStyle w:val="ListParagraph"/>
        <w:numPr>
          <w:ilvl w:val="0"/>
          <w:numId w:val="1"/>
        </w:numPr>
      </w:pPr>
      <w:r>
        <w:t xml:space="preserve">Rancanglah definisi operasional yang sesuai untuk parameter yang akan diteliti, dengan pola </w:t>
      </w:r>
      <w:bookmarkStart w:id="0" w:name="_GoBack"/>
      <w:r>
        <w:t>atau bentuk tabel seperti contoh dibawah ini.</w:t>
      </w:r>
    </w:p>
    <w:bookmarkEnd w:id="0"/>
    <w:p w:rsidR="00063766" w:rsidRDefault="00063766">
      <w:r>
        <w:t>Tabel Definisi Operasional (contoh)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584"/>
        <w:gridCol w:w="2248"/>
        <w:gridCol w:w="970"/>
        <w:gridCol w:w="1047"/>
        <w:gridCol w:w="1058"/>
        <w:gridCol w:w="1063"/>
      </w:tblGrid>
      <w:tr w:rsidR="00063766" w:rsidTr="00063766">
        <w:trPr>
          <w:trHeight w:val="633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155"/>
              <w:ind w:left="3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Variabel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155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Definisi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Operasional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155"/>
              <w:ind w:left="7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Parameter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154" w:line="230" w:lineRule="atLeast"/>
              <w:ind w:left="145" w:right="122" w:firstLine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Alat </w:t>
            </w:r>
            <w:r>
              <w:rPr>
                <w:rFonts w:ascii="Arial"/>
                <w:b/>
                <w:spacing w:val="-6"/>
                <w:sz w:val="20"/>
              </w:rPr>
              <w:t>ukur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5" w:line="295" w:lineRule="auto"/>
              <w:ind w:left="406" w:right="186" w:hanging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 xml:space="preserve">Skala </w:t>
            </w:r>
            <w:r>
              <w:rPr>
                <w:rFonts w:ascii="Arial"/>
                <w:b/>
                <w:spacing w:val="-4"/>
                <w:sz w:val="20"/>
              </w:rPr>
              <w:t>Data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155"/>
              <w:ind w:left="4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Skor</w:t>
            </w: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155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Kategori</w:t>
            </w:r>
          </w:p>
        </w:tc>
      </w:tr>
      <w:tr w:rsidR="00063766" w:rsidTr="00063766">
        <w:trPr>
          <w:trHeight w:val="317"/>
        </w:trPr>
        <w:tc>
          <w:tcPr>
            <w:tcW w:w="5000" w:type="pct"/>
            <w:gridSpan w:val="7"/>
          </w:tcPr>
          <w:p w:rsidR="00063766" w:rsidRDefault="00063766" w:rsidP="00416FFC">
            <w:pPr>
              <w:pStyle w:val="TableParagraph"/>
              <w:spacing w:before="31"/>
              <w:ind w:lef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Bebas </w:t>
            </w:r>
            <w:r>
              <w:rPr>
                <w:rFonts w:ascii="Arial"/>
                <w:b/>
                <w:spacing w:val="-2"/>
                <w:sz w:val="20"/>
              </w:rPr>
              <w:t>(</w:t>
            </w:r>
            <w:r>
              <w:rPr>
                <w:rFonts w:ascii="Arial"/>
                <w:b/>
                <w:i/>
                <w:spacing w:val="-2"/>
                <w:sz w:val="20"/>
              </w:rPr>
              <w:t>Independent</w:t>
            </w:r>
            <w:r>
              <w:rPr>
                <w:rFonts w:ascii="Arial"/>
                <w:b/>
                <w:spacing w:val="-2"/>
                <w:sz w:val="20"/>
              </w:rPr>
              <w:t>)</w:t>
            </w:r>
          </w:p>
        </w:tc>
      </w:tr>
      <w:tr w:rsidR="00063766" w:rsidTr="00063766">
        <w:trPr>
          <w:trHeight w:val="1490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8" w:right="10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Pengetahuan </w:t>
            </w:r>
            <w:r>
              <w:rPr>
                <w:spacing w:val="-2"/>
                <w:sz w:val="20"/>
              </w:rPr>
              <w:t>pengelolaan limbah</w:t>
            </w:r>
          </w:p>
          <w:p w:rsidR="00063766" w:rsidRDefault="00063766" w:rsidP="00416FFC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Medis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5" w:right="173"/>
              <w:jc w:val="both"/>
              <w:rPr>
                <w:sz w:val="20"/>
              </w:rPr>
            </w:pPr>
            <w:r>
              <w:rPr>
                <w:sz w:val="20"/>
              </w:rPr>
              <w:t>Pengetahuan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adalah </w:t>
            </w:r>
            <w:r>
              <w:rPr>
                <w:spacing w:val="-2"/>
                <w:sz w:val="20"/>
              </w:rPr>
              <w:t>Segala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sesuatu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yang </w:t>
            </w:r>
            <w:r>
              <w:rPr>
                <w:sz w:val="20"/>
              </w:rPr>
              <w:t>Diketahui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seseorang </w:t>
            </w:r>
            <w:r>
              <w:rPr>
                <w:spacing w:val="-2"/>
                <w:sz w:val="20"/>
              </w:rPr>
              <w:t>Tentang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pengelolaan </w:t>
            </w:r>
            <w:r>
              <w:rPr>
                <w:sz w:val="20"/>
              </w:rPr>
              <w:t>limbah medis.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35" w:line="264" w:lineRule="auto"/>
              <w:ind w:left="112" w:right="19"/>
              <w:rPr>
                <w:sz w:val="20"/>
              </w:rPr>
            </w:pPr>
            <w:r>
              <w:rPr>
                <w:sz w:val="20"/>
              </w:rPr>
              <w:t xml:space="preserve">Pengetahuan terhadap </w:t>
            </w:r>
            <w:r>
              <w:rPr>
                <w:spacing w:val="-4"/>
                <w:sz w:val="20"/>
              </w:rPr>
              <w:t>pemilahan,pengumpulan</w:t>
            </w:r>
          </w:p>
          <w:p w:rsidR="00063766" w:rsidRDefault="00063766" w:rsidP="00416FFC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penampungan,</w:t>
            </w:r>
          </w:p>
          <w:p w:rsidR="00063766" w:rsidRDefault="00063766" w:rsidP="00416FFC">
            <w:pPr>
              <w:pStyle w:val="TableParagraph"/>
              <w:spacing w:before="10" w:line="247" w:lineRule="auto"/>
              <w:ind w:left="112"/>
              <w:rPr>
                <w:sz w:val="20"/>
              </w:rPr>
            </w:pPr>
            <w:r>
              <w:rPr>
                <w:sz w:val="20"/>
              </w:rPr>
              <w:t>pengangkutan,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Penyimpanan sementara.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Tes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1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Ordinal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Benar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063766" w:rsidRDefault="00063766" w:rsidP="00416FFC">
            <w:pPr>
              <w:pStyle w:val="TableParagraph"/>
              <w:spacing w:before="22"/>
              <w:ind w:left="123"/>
              <w:rPr>
                <w:sz w:val="20"/>
              </w:rPr>
            </w:pPr>
            <w:r>
              <w:rPr>
                <w:sz w:val="20"/>
              </w:rPr>
              <w:t>Salah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sz w:val="20"/>
              </w:rPr>
              <w:t>Baik</w:t>
            </w:r>
            <w:r>
              <w:rPr>
                <w:spacing w:val="-10"/>
                <w:sz w:val="20"/>
              </w:rPr>
              <w:t xml:space="preserve"> =</w:t>
            </w:r>
          </w:p>
          <w:p w:rsidR="00063766" w:rsidRDefault="00063766" w:rsidP="00416FFC">
            <w:pPr>
              <w:pStyle w:val="TableParagraph"/>
              <w:spacing w:before="38"/>
              <w:ind w:left="177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  <w:p w:rsidR="00063766" w:rsidRDefault="00063766" w:rsidP="00416FFC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Baik</w:t>
            </w:r>
          </w:p>
          <w:p w:rsidR="00063766" w:rsidRDefault="00063766" w:rsidP="00416FFC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</w:tr>
      <w:tr w:rsidR="00063766" w:rsidTr="00063766">
        <w:trPr>
          <w:trHeight w:val="1626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8" w:right="10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Sikap </w:t>
            </w:r>
            <w:r>
              <w:rPr>
                <w:spacing w:val="-6"/>
                <w:sz w:val="20"/>
              </w:rPr>
              <w:t xml:space="preserve">pengelolaan </w:t>
            </w:r>
            <w:r>
              <w:rPr>
                <w:spacing w:val="-2"/>
                <w:sz w:val="20"/>
              </w:rPr>
              <w:t>limbah medis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5" w:right="1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Sikap adalah suatu </w:t>
            </w:r>
            <w:r>
              <w:rPr>
                <w:spacing w:val="-4"/>
                <w:sz w:val="20"/>
              </w:rPr>
              <w:t>Evaluasi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tindakan </w:t>
            </w:r>
            <w:r>
              <w:rPr>
                <w:sz w:val="20"/>
              </w:rPr>
              <w:t xml:space="preserve">Seseorang terhadap Pengelolaan limbah </w:t>
            </w:r>
            <w:r>
              <w:rPr>
                <w:spacing w:val="-2"/>
                <w:sz w:val="20"/>
              </w:rPr>
              <w:t>medis.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35" w:line="264" w:lineRule="auto"/>
              <w:ind w:left="112" w:right="19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terhadap </w:t>
            </w:r>
            <w:r>
              <w:rPr>
                <w:spacing w:val="-2"/>
                <w:sz w:val="20"/>
              </w:rPr>
              <w:t xml:space="preserve">pemilahan, pengumpulan, penampungan, </w:t>
            </w:r>
            <w:r>
              <w:rPr>
                <w:sz w:val="20"/>
              </w:rPr>
              <w:t>pengangkutan,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penyimpanan sementara.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31"/>
              <w:ind w:left="113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 xml:space="preserve">Kuesi </w:t>
            </w:r>
            <w:r>
              <w:rPr>
                <w:spacing w:val="-4"/>
                <w:sz w:val="20"/>
              </w:rPr>
              <w:t>oner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1"/>
              <w:ind w:left="2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Ordinal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31" w:line="254" w:lineRule="auto"/>
              <w:ind w:left="123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Sangat </w:t>
            </w:r>
            <w:r>
              <w:rPr>
                <w:sz w:val="20"/>
              </w:rPr>
              <w:t>Setuju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:rsidR="00063766" w:rsidRDefault="00063766" w:rsidP="00416FFC">
            <w:pPr>
              <w:pStyle w:val="TableParagraph"/>
              <w:spacing w:before="28" w:line="271" w:lineRule="auto"/>
              <w:ind w:left="123" w:right="153"/>
              <w:rPr>
                <w:sz w:val="20"/>
              </w:rPr>
            </w:pPr>
            <w:r>
              <w:rPr>
                <w:sz w:val="20"/>
              </w:rPr>
              <w:t>Setuju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 xml:space="preserve">Kurang </w:t>
            </w:r>
            <w:r>
              <w:rPr>
                <w:sz w:val="20"/>
              </w:rPr>
              <w:t xml:space="preserve">Setuju =3 </w:t>
            </w:r>
            <w:r>
              <w:rPr>
                <w:spacing w:val="-2"/>
                <w:sz w:val="20"/>
              </w:rPr>
              <w:t xml:space="preserve">Tidak </w:t>
            </w:r>
            <w:r>
              <w:rPr>
                <w:sz w:val="20"/>
              </w:rPr>
              <w:t xml:space="preserve">Setuju =2 </w:t>
            </w:r>
            <w:r>
              <w:rPr>
                <w:spacing w:val="-2"/>
                <w:sz w:val="20"/>
              </w:rPr>
              <w:t>Sangat Tidak</w:t>
            </w:r>
          </w:p>
          <w:p w:rsidR="00063766" w:rsidRDefault="00063766" w:rsidP="00416FFC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Setuju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=1</w:t>
            </w: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Positif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  <w:p w:rsidR="00063766" w:rsidRDefault="00063766" w:rsidP="00416FFC">
            <w:pPr>
              <w:pStyle w:val="TableParagraph"/>
              <w:spacing w:before="42"/>
              <w:ind w:left="120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  <w:p w:rsidR="00063766" w:rsidRDefault="00063766" w:rsidP="00416FFC"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Negatif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  <w:p w:rsidR="00063766" w:rsidRDefault="00063766" w:rsidP="00416FFC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</w:tr>
      <w:tr w:rsidR="00063766" w:rsidTr="00063766">
        <w:trPr>
          <w:trHeight w:val="1449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8" w:right="10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Umur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5" w:right="173"/>
              <w:jc w:val="both"/>
              <w:rPr>
                <w:sz w:val="20"/>
              </w:rPr>
            </w:pPr>
            <w:r>
              <w:rPr>
                <w:sz w:val="20"/>
              </w:rPr>
              <w:t>Umur adalah jumlah tahun yang dihitung mulai dari paramedis lahir sampai penelitian ini dilaksanakan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35" w:line="264" w:lineRule="auto"/>
              <w:ind w:left="112" w:right="19"/>
              <w:rPr>
                <w:sz w:val="20"/>
              </w:rPr>
            </w:pPr>
            <w:r>
              <w:rPr>
                <w:sz w:val="20"/>
              </w:rPr>
              <w:t>Umur yang masih memungkinkan untuk bekerja di RSUD Waru Pamekasan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31"/>
              <w:ind w:left="113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 xml:space="preserve">Kuesi </w:t>
            </w:r>
            <w:r>
              <w:rPr>
                <w:spacing w:val="-4"/>
                <w:sz w:val="20"/>
              </w:rPr>
              <w:t>oner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1"/>
              <w:ind w:left="2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Ordinal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31"/>
              <w:ind w:left="123"/>
              <w:rPr>
                <w:sz w:val="20"/>
              </w:rPr>
            </w:pP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27"/>
              <w:ind w:left="1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20-30 Tahun </w:t>
            </w:r>
          </w:p>
          <w:p w:rsidR="00063766" w:rsidRDefault="00063766" w:rsidP="00416FFC">
            <w:pPr>
              <w:pStyle w:val="TableParagraph"/>
              <w:spacing w:before="27"/>
              <w:ind w:left="12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31-40 Tahun </w:t>
            </w:r>
          </w:p>
          <w:p w:rsidR="00063766" w:rsidRDefault="00063766" w:rsidP="00416FFC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≥</w:t>
            </w:r>
            <w:r>
              <w:rPr>
                <w:spacing w:val="-2"/>
                <w:sz w:val="20"/>
              </w:rPr>
              <w:t>41 Tahun</w:t>
            </w:r>
          </w:p>
        </w:tc>
      </w:tr>
      <w:tr w:rsidR="00063766" w:rsidTr="00063766">
        <w:trPr>
          <w:trHeight w:val="1626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8" w:right="10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Masa Kerja 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5" w:right="1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Masa kerja adalah lama bekerja dalam tahun dimulai sejak paramedis bekerja di RSUD Waru Pamekasan sampai </w:t>
            </w:r>
            <w:r>
              <w:rPr>
                <w:sz w:val="20"/>
              </w:rPr>
              <w:lastRenderedPageBreak/>
              <w:t>dengan penelitian dilaksanakan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35" w:line="264" w:lineRule="auto"/>
              <w:ind w:left="112" w:right="1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Jumlah akumulasi lama bekerja perawat dan bidan di RSUD Waru Pamekasan yang secara resmi ditugaskan oleh pejabat berwenang 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31"/>
              <w:ind w:left="113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 xml:space="preserve">Kuesioner 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1"/>
              <w:ind w:left="2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Ordinal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31"/>
              <w:ind w:left="123"/>
              <w:rPr>
                <w:sz w:val="20"/>
              </w:rPr>
            </w:pP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27"/>
              <w:ind w:left="120"/>
              <w:rPr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≤</w:t>
            </w:r>
            <w:r>
              <w:rPr>
                <w:spacing w:val="-2"/>
                <w:sz w:val="20"/>
              </w:rPr>
              <w:t>10 Tahun</w:t>
            </w:r>
          </w:p>
          <w:p w:rsidR="00063766" w:rsidRDefault="00063766" w:rsidP="00416FFC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&gt;10 tahun</w:t>
            </w:r>
          </w:p>
        </w:tc>
      </w:tr>
      <w:tr w:rsidR="00063766" w:rsidTr="00063766">
        <w:trPr>
          <w:trHeight w:val="1344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8" w:right="10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Tingkat Pendidikan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5" w:right="173"/>
              <w:jc w:val="both"/>
              <w:rPr>
                <w:sz w:val="20"/>
              </w:rPr>
            </w:pPr>
            <w:r>
              <w:rPr>
                <w:sz w:val="20"/>
              </w:rPr>
              <w:t>Tingkat Pendidikan adalah masa sekolah seseorang sampai jenjang terakhir sekolah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35" w:line="264" w:lineRule="auto"/>
              <w:ind w:left="112" w:right="19"/>
              <w:rPr>
                <w:sz w:val="20"/>
              </w:rPr>
            </w:pPr>
            <w:r>
              <w:rPr>
                <w:sz w:val="20"/>
              </w:rPr>
              <w:t xml:space="preserve">Jenjang Pendidikan formal yang diakui dalam keperawatan dan kebidanan 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31"/>
              <w:ind w:left="113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>Kuesioner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1"/>
              <w:ind w:left="2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Ordinal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31"/>
              <w:ind w:left="123"/>
              <w:rPr>
                <w:sz w:val="20"/>
              </w:rPr>
            </w:pP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1. D3</w:t>
            </w:r>
          </w:p>
          <w:p w:rsidR="00063766" w:rsidRDefault="00063766" w:rsidP="00416FFC">
            <w:pPr>
              <w:pStyle w:val="TableParagraph"/>
              <w:spacing w:before="27"/>
              <w:ind w:left="-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2. D4/S1</w:t>
            </w:r>
          </w:p>
          <w:p w:rsidR="00063766" w:rsidRDefault="00063766" w:rsidP="00416FFC">
            <w:pPr>
              <w:pStyle w:val="TableParagraph"/>
              <w:spacing w:before="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3.Profesi </w:t>
            </w:r>
          </w:p>
          <w:p w:rsidR="00063766" w:rsidRDefault="00063766" w:rsidP="00416FFC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4. Lainnya</w:t>
            </w:r>
          </w:p>
        </w:tc>
      </w:tr>
      <w:tr w:rsidR="00063766" w:rsidTr="00063766">
        <w:trPr>
          <w:trHeight w:val="262"/>
        </w:trPr>
        <w:tc>
          <w:tcPr>
            <w:tcW w:w="5000" w:type="pct"/>
            <w:gridSpan w:val="7"/>
          </w:tcPr>
          <w:p w:rsidR="00063766" w:rsidRDefault="00063766" w:rsidP="00416FFC">
            <w:pPr>
              <w:pStyle w:val="TableParagraph"/>
              <w:spacing w:before="31"/>
              <w:ind w:left="120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Variabel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Terikat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</w:t>
            </w:r>
            <w:r>
              <w:rPr>
                <w:rFonts w:ascii="Arial"/>
                <w:b/>
                <w:i/>
                <w:spacing w:val="-2"/>
                <w:sz w:val="20"/>
              </w:rPr>
              <w:t>Dependent</w:t>
            </w:r>
            <w:r>
              <w:rPr>
                <w:rFonts w:ascii="Arial"/>
                <w:b/>
                <w:spacing w:val="-2"/>
                <w:sz w:val="20"/>
              </w:rPr>
              <w:t>)</w:t>
            </w:r>
          </w:p>
        </w:tc>
      </w:tr>
      <w:tr w:rsidR="00063766" w:rsidTr="00063766">
        <w:trPr>
          <w:trHeight w:val="557"/>
        </w:trPr>
        <w:tc>
          <w:tcPr>
            <w:tcW w:w="667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8" w:right="105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 xml:space="preserve">Kepatuhan </w:t>
            </w:r>
            <w:r>
              <w:rPr>
                <w:sz w:val="20"/>
              </w:rPr>
              <w:t xml:space="preserve">pada SOP </w:t>
            </w:r>
            <w:r>
              <w:rPr>
                <w:spacing w:val="-6"/>
                <w:sz w:val="20"/>
              </w:rPr>
              <w:t xml:space="preserve">pengelolaan </w:t>
            </w:r>
            <w:r>
              <w:rPr>
                <w:spacing w:val="-2"/>
                <w:sz w:val="20"/>
              </w:rPr>
              <w:t>limbah medis</w:t>
            </w:r>
          </w:p>
        </w:tc>
        <w:tc>
          <w:tcPr>
            <w:tcW w:w="1024" w:type="pct"/>
          </w:tcPr>
          <w:p w:rsidR="00063766" w:rsidRDefault="00063766" w:rsidP="00416FFC">
            <w:pPr>
              <w:pStyle w:val="TableParagraph"/>
              <w:spacing w:before="35" w:line="256" w:lineRule="auto"/>
              <w:ind w:left="115" w:right="17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Kepatuhan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SOP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atau perilaku mengikuti atau mematuhi SOP pengelolaan limbah </w:t>
            </w:r>
            <w:r>
              <w:rPr>
                <w:spacing w:val="-2"/>
                <w:sz w:val="20"/>
              </w:rPr>
              <w:t>medis.</w:t>
            </w:r>
          </w:p>
        </w:tc>
        <w:tc>
          <w:tcPr>
            <w:tcW w:w="1142" w:type="pct"/>
          </w:tcPr>
          <w:p w:rsidR="00063766" w:rsidRDefault="00063766" w:rsidP="00416FFC">
            <w:pPr>
              <w:pStyle w:val="TableParagraph"/>
              <w:spacing w:before="23" w:line="271" w:lineRule="auto"/>
              <w:ind w:left="112" w:right="22"/>
              <w:rPr>
                <w:sz w:val="20"/>
              </w:rPr>
            </w:pPr>
            <w:r>
              <w:rPr>
                <w:spacing w:val="-4"/>
                <w:sz w:val="20"/>
              </w:rPr>
              <w:t>Kepatuhan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terhadap SOP</w:t>
            </w:r>
          </w:p>
          <w:p w:rsidR="00063766" w:rsidRDefault="00063766" w:rsidP="00416FFC">
            <w:pPr>
              <w:pStyle w:val="TableParagraph"/>
              <w:spacing w:before="25" w:line="268" w:lineRule="auto"/>
              <w:ind w:left="112" w:right="5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pemilahan, pengumpulan, penampungan, </w:t>
            </w:r>
            <w:r>
              <w:rPr>
                <w:spacing w:val="-4"/>
                <w:sz w:val="20"/>
              </w:rPr>
              <w:t>pengankutan,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</w:t>
            </w:r>
          </w:p>
          <w:p w:rsidR="00063766" w:rsidRDefault="00063766" w:rsidP="00416FFC">
            <w:pPr>
              <w:pStyle w:val="TableParagraph"/>
              <w:spacing w:before="35" w:line="264" w:lineRule="auto"/>
              <w:ind w:left="112" w:right="19"/>
              <w:rPr>
                <w:sz w:val="20"/>
              </w:rPr>
            </w:pPr>
            <w:r>
              <w:rPr>
                <w:spacing w:val="-2"/>
                <w:sz w:val="20"/>
              </w:rPr>
              <w:t>penyimpanan sementara.</w:t>
            </w:r>
          </w:p>
        </w:tc>
        <w:tc>
          <w:tcPr>
            <w:tcW w:w="337" w:type="pct"/>
          </w:tcPr>
          <w:p w:rsidR="00063766" w:rsidRDefault="00063766" w:rsidP="00416FFC">
            <w:pPr>
              <w:pStyle w:val="TableParagraph"/>
              <w:spacing w:before="31"/>
              <w:ind w:left="113"/>
              <w:rPr>
                <w:spacing w:val="-5"/>
                <w:sz w:val="20"/>
              </w:rPr>
            </w:pPr>
            <w:r>
              <w:rPr>
                <w:spacing w:val="-6"/>
                <w:sz w:val="20"/>
              </w:rPr>
              <w:t xml:space="preserve">Kuesi </w:t>
            </w:r>
            <w:r>
              <w:rPr>
                <w:spacing w:val="-4"/>
                <w:sz w:val="20"/>
              </w:rPr>
              <w:t>oner</w:t>
            </w:r>
          </w:p>
        </w:tc>
        <w:tc>
          <w:tcPr>
            <w:tcW w:w="541" w:type="pct"/>
          </w:tcPr>
          <w:p w:rsidR="00063766" w:rsidRDefault="00063766" w:rsidP="00416FFC">
            <w:pPr>
              <w:pStyle w:val="TableParagraph"/>
              <w:spacing w:before="31"/>
              <w:ind w:left="22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Ordinal</w:t>
            </w:r>
          </w:p>
        </w:tc>
        <w:tc>
          <w:tcPr>
            <w:tcW w:w="743" w:type="pct"/>
          </w:tcPr>
          <w:p w:rsidR="00063766" w:rsidRDefault="00063766" w:rsidP="00416FFC">
            <w:pPr>
              <w:pStyle w:val="TableParagraph"/>
              <w:spacing w:before="27" w:line="254" w:lineRule="auto"/>
              <w:ind w:left="123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Sangat </w:t>
            </w:r>
            <w:r>
              <w:rPr>
                <w:sz w:val="20"/>
              </w:rPr>
              <w:t>Setuju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:rsidR="00063766" w:rsidRDefault="00063766" w:rsidP="00416FFC">
            <w:pPr>
              <w:pStyle w:val="TableParagraph"/>
              <w:spacing w:before="29" w:line="273" w:lineRule="auto"/>
              <w:ind w:left="123" w:right="153"/>
              <w:rPr>
                <w:sz w:val="20"/>
              </w:rPr>
            </w:pPr>
            <w:r>
              <w:rPr>
                <w:sz w:val="20"/>
              </w:rPr>
              <w:t>Setuju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 xml:space="preserve">Kurang </w:t>
            </w:r>
            <w:r>
              <w:rPr>
                <w:sz w:val="20"/>
              </w:rPr>
              <w:t xml:space="preserve">Setuju =3 </w:t>
            </w:r>
            <w:r>
              <w:rPr>
                <w:spacing w:val="-2"/>
                <w:sz w:val="20"/>
              </w:rPr>
              <w:t xml:space="preserve">Tidak </w:t>
            </w:r>
            <w:r>
              <w:rPr>
                <w:sz w:val="20"/>
              </w:rPr>
              <w:t xml:space="preserve">Setuju =2 </w:t>
            </w:r>
            <w:r>
              <w:rPr>
                <w:spacing w:val="-2"/>
                <w:sz w:val="20"/>
              </w:rPr>
              <w:t>Sangat Tidak</w:t>
            </w:r>
          </w:p>
          <w:p w:rsidR="00063766" w:rsidRDefault="00063766" w:rsidP="00416FFC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Setuju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=1</w:t>
            </w:r>
          </w:p>
        </w:tc>
        <w:tc>
          <w:tcPr>
            <w:tcW w:w="546" w:type="pct"/>
          </w:tcPr>
          <w:p w:rsidR="00063766" w:rsidRDefault="00063766" w:rsidP="00416FFC">
            <w:pPr>
              <w:pStyle w:val="TableParagraph"/>
              <w:spacing w:before="23" w:line="271" w:lineRule="auto"/>
              <w:ind w:left="120" w:right="303"/>
              <w:rPr>
                <w:sz w:val="20"/>
              </w:rPr>
            </w:pPr>
            <w:r>
              <w:rPr>
                <w:spacing w:val="-2"/>
                <w:sz w:val="20"/>
              </w:rPr>
              <w:t>Baik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≥ </w:t>
            </w:r>
            <w:r>
              <w:rPr>
                <w:spacing w:val="-4"/>
                <w:sz w:val="20"/>
              </w:rPr>
              <w:t>50%</w:t>
            </w:r>
          </w:p>
          <w:p w:rsidR="00063766" w:rsidRDefault="00063766" w:rsidP="00416FFC">
            <w:pPr>
              <w:pStyle w:val="TableParagraph"/>
              <w:spacing w:before="21"/>
              <w:ind w:left="120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Baik</w:t>
            </w:r>
          </w:p>
          <w:p w:rsidR="00063766" w:rsidRDefault="00063766" w:rsidP="00416FFC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=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</w:tr>
    </w:tbl>
    <w:p w:rsidR="00063766" w:rsidRDefault="00063766"/>
    <w:sectPr w:rsidR="0006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50C93"/>
    <w:multiLevelType w:val="hybridMultilevel"/>
    <w:tmpl w:val="0E3C8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66"/>
    <w:rsid w:val="00063766"/>
    <w:rsid w:val="00385B62"/>
    <w:rsid w:val="006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8885C-50D6-4C23-A7F2-ADCC32F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637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06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2025-07-24T13:05:00Z</dcterms:created>
  <dcterms:modified xsi:type="dcterms:W3CDTF">2025-07-24T13:12:00Z</dcterms:modified>
</cp:coreProperties>
</file>