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F779D" w14:textId="4A4C7A17" w:rsidR="00934C9C" w:rsidRPr="006B6D2E" w:rsidRDefault="00A438CD" w:rsidP="006B6D2E">
      <w:pPr>
        <w:pStyle w:val="BodyText"/>
        <w:spacing w:before="61" w:line="276" w:lineRule="auto"/>
        <w:ind w:left="3894" w:right="493" w:hanging="3408"/>
        <w:jc w:val="center"/>
        <w:rPr>
          <w:sz w:val="44"/>
          <w:szCs w:val="44"/>
        </w:rPr>
      </w:pPr>
      <w:r w:rsidRPr="006B6D2E">
        <w:rPr>
          <w:rFonts w:ascii="Bookman Old Style" w:hAnsi="Bookman Old Style"/>
          <w:i w:val="0"/>
          <w:iCs/>
          <w:sz w:val="40"/>
          <w:szCs w:val="40"/>
        </w:rPr>
        <w:t>Jenis Korelasi Berdasarkan Skala Data</w:t>
      </w:r>
    </w:p>
    <w:p w14:paraId="4C2CB1C1" w14:textId="77777777" w:rsidR="00934C9C" w:rsidRDefault="00934C9C">
      <w:pPr>
        <w:spacing w:before="5"/>
        <w:rPr>
          <w:b/>
          <w:i/>
          <w:sz w:val="17"/>
        </w:rPr>
      </w:pPr>
    </w:p>
    <w:tbl>
      <w:tblPr>
        <w:tblW w:w="0" w:type="auto"/>
        <w:tblInd w:w="122"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CellMar>
          <w:left w:w="0" w:type="dxa"/>
          <w:right w:w="0" w:type="dxa"/>
        </w:tblCellMar>
        <w:tblLook w:val="01E0" w:firstRow="1" w:lastRow="1" w:firstColumn="1" w:lastColumn="1" w:noHBand="0" w:noVBand="0"/>
      </w:tblPr>
      <w:tblGrid>
        <w:gridCol w:w="571"/>
        <w:gridCol w:w="1543"/>
        <w:gridCol w:w="3105"/>
        <w:gridCol w:w="4742"/>
      </w:tblGrid>
      <w:tr w:rsidR="00934C9C" w14:paraId="0C051410" w14:textId="77777777" w:rsidTr="006B6D2E">
        <w:trPr>
          <w:trHeight w:val="551"/>
        </w:trPr>
        <w:tc>
          <w:tcPr>
            <w:tcW w:w="571" w:type="dxa"/>
            <w:tcBorders>
              <w:bottom w:val="nil"/>
            </w:tcBorders>
            <w:shd w:val="clear" w:color="auto" w:fill="7030A0"/>
          </w:tcPr>
          <w:p w14:paraId="69AC0C48" w14:textId="77777777" w:rsidR="00934C9C" w:rsidRDefault="00A438CD">
            <w:pPr>
              <w:pStyle w:val="TableParagraph"/>
              <w:spacing w:line="274" w:lineRule="exact"/>
              <w:ind w:left="92" w:right="75"/>
              <w:jc w:val="center"/>
              <w:rPr>
                <w:b/>
                <w:sz w:val="24"/>
              </w:rPr>
            </w:pPr>
            <w:r>
              <w:rPr>
                <w:b/>
                <w:color w:val="FFFFFF"/>
                <w:sz w:val="24"/>
              </w:rPr>
              <w:t>No.</w:t>
            </w:r>
          </w:p>
        </w:tc>
        <w:tc>
          <w:tcPr>
            <w:tcW w:w="1543" w:type="dxa"/>
            <w:tcBorders>
              <w:bottom w:val="nil"/>
            </w:tcBorders>
            <w:shd w:val="clear" w:color="auto" w:fill="7030A0"/>
          </w:tcPr>
          <w:p w14:paraId="086017D4" w14:textId="77777777" w:rsidR="00934C9C" w:rsidRDefault="00A438CD">
            <w:pPr>
              <w:pStyle w:val="TableParagraph"/>
              <w:spacing w:before="1" w:line="276" w:lineRule="exact"/>
              <w:ind w:left="343" w:right="303" w:firstLine="172"/>
              <w:rPr>
                <w:b/>
                <w:sz w:val="24"/>
              </w:rPr>
            </w:pPr>
            <w:r>
              <w:rPr>
                <w:b/>
                <w:color w:val="FFFFFF"/>
                <w:sz w:val="24"/>
              </w:rPr>
              <w:t>Jenis Korelasi</w:t>
            </w:r>
          </w:p>
        </w:tc>
        <w:tc>
          <w:tcPr>
            <w:tcW w:w="3105" w:type="dxa"/>
            <w:tcBorders>
              <w:bottom w:val="nil"/>
            </w:tcBorders>
            <w:shd w:val="clear" w:color="auto" w:fill="7030A0"/>
          </w:tcPr>
          <w:p w14:paraId="697EC22E" w14:textId="77777777" w:rsidR="00934C9C" w:rsidRDefault="00A438CD">
            <w:pPr>
              <w:pStyle w:val="TableParagraph"/>
              <w:spacing w:line="274" w:lineRule="exact"/>
              <w:ind w:left="993"/>
              <w:rPr>
                <w:b/>
                <w:sz w:val="24"/>
              </w:rPr>
            </w:pPr>
            <w:r>
              <w:rPr>
                <w:b/>
                <w:color w:val="FFFFFF"/>
                <w:sz w:val="24"/>
              </w:rPr>
              <w:t>Skala Data</w:t>
            </w:r>
          </w:p>
        </w:tc>
        <w:tc>
          <w:tcPr>
            <w:tcW w:w="4742" w:type="dxa"/>
            <w:tcBorders>
              <w:bottom w:val="nil"/>
            </w:tcBorders>
            <w:shd w:val="clear" w:color="auto" w:fill="7030A0"/>
          </w:tcPr>
          <w:p w14:paraId="3EEC5852" w14:textId="77777777" w:rsidR="00934C9C" w:rsidRDefault="00A438CD">
            <w:pPr>
              <w:pStyle w:val="TableParagraph"/>
              <w:spacing w:line="274" w:lineRule="exact"/>
              <w:ind w:left="1747" w:right="1730"/>
              <w:jc w:val="center"/>
              <w:rPr>
                <w:b/>
                <w:sz w:val="24"/>
              </w:rPr>
            </w:pPr>
            <w:r>
              <w:rPr>
                <w:b/>
                <w:color w:val="FFFFFF"/>
                <w:sz w:val="24"/>
              </w:rPr>
              <w:t>Keterangan</w:t>
            </w:r>
          </w:p>
        </w:tc>
      </w:tr>
      <w:tr w:rsidR="00934C9C" w14:paraId="163ABB5F" w14:textId="77777777">
        <w:trPr>
          <w:trHeight w:val="1653"/>
        </w:trPr>
        <w:tc>
          <w:tcPr>
            <w:tcW w:w="571" w:type="dxa"/>
            <w:tcBorders>
              <w:top w:val="single" w:sz="8" w:space="0" w:color="4BACC6"/>
              <w:left w:val="single" w:sz="8" w:space="0" w:color="4BACC6"/>
              <w:bottom w:val="single" w:sz="8" w:space="0" w:color="4BACC6"/>
            </w:tcBorders>
          </w:tcPr>
          <w:p w14:paraId="39DF6E39" w14:textId="77777777" w:rsidR="00934C9C" w:rsidRDefault="00A438CD">
            <w:pPr>
              <w:pStyle w:val="TableParagraph"/>
              <w:spacing w:line="274" w:lineRule="exact"/>
              <w:ind w:left="174" w:right="162"/>
              <w:jc w:val="center"/>
              <w:rPr>
                <w:b/>
                <w:sz w:val="24"/>
              </w:rPr>
            </w:pPr>
            <w:r>
              <w:rPr>
                <w:b/>
                <w:sz w:val="24"/>
              </w:rPr>
              <w:t>1.</w:t>
            </w:r>
          </w:p>
        </w:tc>
        <w:tc>
          <w:tcPr>
            <w:tcW w:w="1543" w:type="dxa"/>
            <w:tcBorders>
              <w:top w:val="single" w:sz="8" w:space="0" w:color="4BACC6"/>
              <w:bottom w:val="single" w:sz="8" w:space="0" w:color="4BACC6"/>
            </w:tcBorders>
          </w:tcPr>
          <w:p w14:paraId="4B945454" w14:textId="77777777" w:rsidR="00934C9C" w:rsidRDefault="00A438CD">
            <w:pPr>
              <w:pStyle w:val="TableParagraph"/>
              <w:ind w:left="112" w:right="632"/>
              <w:jc w:val="both"/>
              <w:rPr>
                <w:sz w:val="24"/>
              </w:rPr>
            </w:pPr>
            <w:r>
              <w:rPr>
                <w:sz w:val="24"/>
              </w:rPr>
              <w:t>Pearson product moment</w:t>
            </w:r>
          </w:p>
        </w:tc>
        <w:tc>
          <w:tcPr>
            <w:tcW w:w="3105" w:type="dxa"/>
            <w:tcBorders>
              <w:top w:val="single" w:sz="8" w:space="0" w:color="4BACC6"/>
              <w:bottom w:val="single" w:sz="8" w:space="0" w:color="4BACC6"/>
            </w:tcBorders>
          </w:tcPr>
          <w:p w14:paraId="1473E945" w14:textId="77777777" w:rsidR="00934C9C" w:rsidRDefault="00A438CD">
            <w:pPr>
              <w:pStyle w:val="TableParagraph"/>
              <w:tabs>
                <w:tab w:val="left" w:pos="1221"/>
                <w:tab w:val="left" w:pos="2482"/>
              </w:tabs>
              <w:ind w:right="92"/>
              <w:rPr>
                <w:sz w:val="24"/>
              </w:rPr>
            </w:pPr>
            <w:r>
              <w:rPr>
                <w:sz w:val="24"/>
              </w:rPr>
              <w:t>Kedua</w:t>
            </w:r>
            <w:r>
              <w:rPr>
                <w:sz w:val="24"/>
              </w:rPr>
              <w:tab/>
              <w:t>variabel</w:t>
            </w:r>
            <w:r>
              <w:rPr>
                <w:sz w:val="24"/>
              </w:rPr>
              <w:tab/>
            </w:r>
            <w:r>
              <w:rPr>
                <w:spacing w:val="-5"/>
                <w:sz w:val="24"/>
              </w:rPr>
              <w:t xml:space="preserve">harus </w:t>
            </w:r>
            <w:r>
              <w:rPr>
                <w:sz w:val="24"/>
              </w:rPr>
              <w:t>berskala interval /</w:t>
            </w:r>
            <w:r>
              <w:rPr>
                <w:spacing w:val="-3"/>
                <w:sz w:val="24"/>
              </w:rPr>
              <w:t xml:space="preserve"> </w:t>
            </w:r>
            <w:r>
              <w:rPr>
                <w:sz w:val="24"/>
              </w:rPr>
              <w:t>rasio</w:t>
            </w:r>
          </w:p>
        </w:tc>
        <w:tc>
          <w:tcPr>
            <w:tcW w:w="4742" w:type="dxa"/>
            <w:tcBorders>
              <w:top w:val="single" w:sz="8" w:space="0" w:color="4BACC6"/>
              <w:bottom w:val="single" w:sz="8" w:space="0" w:color="4BACC6"/>
              <w:right w:val="single" w:sz="8" w:space="0" w:color="4BACC6"/>
            </w:tcBorders>
          </w:tcPr>
          <w:p w14:paraId="3DC8ABDF" w14:textId="77777777" w:rsidR="00934C9C" w:rsidRDefault="00A438CD">
            <w:pPr>
              <w:pStyle w:val="TableParagraph"/>
              <w:ind w:right="90"/>
              <w:jc w:val="both"/>
              <w:rPr>
                <w:sz w:val="24"/>
              </w:rPr>
            </w:pPr>
            <w:r>
              <w:rPr>
                <w:sz w:val="24"/>
              </w:rPr>
              <w:t>Uji ini dapat dilakukan dengan catatan data harus berdistribusi normal serta hubungan kedua variabel harus linear atau dengan kata lain harus lolos uji asumsi dasar serta data bebas outlier karena korelasi pearson termasuk</w:t>
            </w:r>
          </w:p>
          <w:p w14:paraId="56765F81" w14:textId="77777777" w:rsidR="00934C9C" w:rsidRDefault="00A438CD">
            <w:pPr>
              <w:pStyle w:val="TableParagraph"/>
              <w:spacing w:line="260" w:lineRule="exact"/>
              <w:jc w:val="both"/>
              <w:rPr>
                <w:sz w:val="24"/>
              </w:rPr>
            </w:pPr>
            <w:r>
              <w:rPr>
                <w:sz w:val="24"/>
              </w:rPr>
              <w:t>kelompok statistik parametrik</w:t>
            </w:r>
          </w:p>
        </w:tc>
      </w:tr>
      <w:tr w:rsidR="00934C9C" w14:paraId="4A7D7040" w14:textId="77777777">
        <w:trPr>
          <w:trHeight w:val="4969"/>
        </w:trPr>
        <w:tc>
          <w:tcPr>
            <w:tcW w:w="571" w:type="dxa"/>
            <w:tcBorders>
              <w:top w:val="single" w:sz="8" w:space="0" w:color="4BACC6"/>
              <w:bottom w:val="single" w:sz="8" w:space="0" w:color="4BACC6"/>
            </w:tcBorders>
          </w:tcPr>
          <w:p w14:paraId="6632E761" w14:textId="77777777" w:rsidR="00934C9C" w:rsidRDefault="00A438CD">
            <w:pPr>
              <w:pStyle w:val="TableParagraph"/>
              <w:ind w:left="92" w:right="75"/>
              <w:jc w:val="center"/>
              <w:rPr>
                <w:b/>
                <w:sz w:val="24"/>
              </w:rPr>
            </w:pPr>
            <w:r>
              <w:rPr>
                <w:b/>
                <w:sz w:val="24"/>
              </w:rPr>
              <w:t>2.</w:t>
            </w:r>
          </w:p>
        </w:tc>
        <w:tc>
          <w:tcPr>
            <w:tcW w:w="1543" w:type="dxa"/>
            <w:tcBorders>
              <w:top w:val="single" w:sz="8" w:space="0" w:color="4BACC6"/>
              <w:bottom w:val="single" w:sz="8" w:space="0" w:color="4BACC6"/>
            </w:tcBorders>
          </w:tcPr>
          <w:p w14:paraId="49E35319" w14:textId="77777777" w:rsidR="00934C9C" w:rsidRDefault="00A438CD">
            <w:pPr>
              <w:pStyle w:val="TableParagraph"/>
              <w:ind w:left="112" w:right="361"/>
              <w:rPr>
                <w:sz w:val="24"/>
              </w:rPr>
            </w:pPr>
            <w:r>
              <w:rPr>
                <w:sz w:val="24"/>
              </w:rPr>
              <w:t>Spearman- rho</w:t>
            </w:r>
          </w:p>
        </w:tc>
        <w:tc>
          <w:tcPr>
            <w:tcW w:w="3105" w:type="dxa"/>
            <w:tcBorders>
              <w:top w:val="single" w:sz="8" w:space="0" w:color="4BACC6"/>
              <w:bottom w:val="single" w:sz="8" w:space="0" w:color="4BACC6"/>
            </w:tcBorders>
          </w:tcPr>
          <w:p w14:paraId="30F7BE46" w14:textId="77777777" w:rsidR="00934C9C" w:rsidRDefault="00A438CD">
            <w:pPr>
              <w:pStyle w:val="TableParagraph"/>
              <w:tabs>
                <w:tab w:val="left" w:pos="2604"/>
              </w:tabs>
              <w:ind w:right="89"/>
              <w:jc w:val="both"/>
              <w:rPr>
                <w:sz w:val="24"/>
              </w:rPr>
            </w:pPr>
            <w:r>
              <w:rPr>
                <w:sz w:val="24"/>
              </w:rPr>
              <w:t xml:space="preserve">Kedua variabel </w:t>
            </w:r>
            <w:r>
              <w:rPr>
                <w:spacing w:val="-4"/>
                <w:sz w:val="24"/>
              </w:rPr>
              <w:t xml:space="preserve">bisa </w:t>
            </w:r>
            <w:r>
              <w:rPr>
                <w:sz w:val="24"/>
              </w:rPr>
              <w:t xml:space="preserve">menggunakan skala interval / rasio, disarankan data </w:t>
            </w:r>
            <w:r>
              <w:rPr>
                <w:spacing w:val="-4"/>
                <w:sz w:val="24"/>
              </w:rPr>
              <w:t xml:space="preserve">di- </w:t>
            </w:r>
            <w:r>
              <w:rPr>
                <w:i/>
                <w:sz w:val="24"/>
              </w:rPr>
              <w:t>recode</w:t>
            </w:r>
            <w:r>
              <w:rPr>
                <w:i/>
                <w:sz w:val="24"/>
              </w:rPr>
              <w:tab/>
            </w:r>
            <w:r>
              <w:rPr>
                <w:spacing w:val="-5"/>
                <w:sz w:val="24"/>
              </w:rPr>
              <w:t>atau</w:t>
            </w:r>
          </w:p>
          <w:p w14:paraId="2B4B5541" w14:textId="77777777" w:rsidR="00934C9C" w:rsidRDefault="00A438CD">
            <w:pPr>
              <w:pStyle w:val="TableParagraph"/>
              <w:ind w:right="93"/>
              <w:jc w:val="both"/>
              <w:rPr>
                <w:sz w:val="24"/>
              </w:rPr>
            </w:pPr>
            <w:r>
              <w:rPr>
                <w:sz w:val="24"/>
              </w:rPr>
              <w:t>ditransformasikan menjadi skala ordinal</w:t>
            </w:r>
          </w:p>
        </w:tc>
        <w:tc>
          <w:tcPr>
            <w:tcW w:w="4742" w:type="dxa"/>
            <w:tcBorders>
              <w:top w:val="single" w:sz="8" w:space="0" w:color="4BACC6"/>
              <w:bottom w:val="single" w:sz="8" w:space="0" w:color="4BACC6"/>
            </w:tcBorders>
          </w:tcPr>
          <w:p w14:paraId="04125F95" w14:textId="77777777" w:rsidR="00934C9C" w:rsidRDefault="00A438CD">
            <w:pPr>
              <w:pStyle w:val="TableParagraph"/>
              <w:ind w:right="92"/>
              <w:jc w:val="both"/>
              <w:rPr>
                <w:sz w:val="24"/>
              </w:rPr>
            </w:pPr>
            <w:r>
              <w:rPr>
                <w:sz w:val="24"/>
              </w:rPr>
              <w:t>Uji ini merupakan uji alternatif ketika tidak memenuhi asumsi atau prasyarat korelasi pearson. Korelasi spearma</w:t>
            </w:r>
            <w:r>
              <w:rPr>
                <w:sz w:val="24"/>
              </w:rPr>
              <w:t xml:space="preserve">n-rho menganalisis hubungan variabel dari dua subjek </w:t>
            </w:r>
            <w:r>
              <w:rPr>
                <w:spacing w:val="-4"/>
                <w:sz w:val="24"/>
              </w:rPr>
              <w:t xml:space="preserve">yang </w:t>
            </w:r>
            <w:r>
              <w:rPr>
                <w:sz w:val="24"/>
              </w:rPr>
              <w:t>berbeda atau dalam hal ini dua variabel yang berbeda berdasarkan peringkat dan bukan nilai asli dari data variabel. Oleh karena itu, sekalipun ketika menganalisis data menggunakan korelasi spearman-</w:t>
            </w:r>
            <w:r>
              <w:rPr>
                <w:sz w:val="24"/>
              </w:rPr>
              <w:t xml:space="preserve">rho </w:t>
            </w:r>
            <w:r>
              <w:rPr>
                <w:spacing w:val="-3"/>
                <w:sz w:val="24"/>
              </w:rPr>
              <w:t xml:space="preserve">dengan </w:t>
            </w:r>
            <w:r>
              <w:rPr>
                <w:sz w:val="24"/>
              </w:rPr>
              <w:t>memasukkan data variabel berskala interval atau rasio maka dasar penghitungan koefisien korelasi dilakukan hanya berdasarkan peringkat nilai tersebut dari urutan keseluruhan nilai. Korelasi ini termasuk kelompok statistik nonparametrik dan direk</w:t>
            </w:r>
            <w:r>
              <w:rPr>
                <w:sz w:val="24"/>
              </w:rPr>
              <w:t xml:space="preserve">omendasikan digunakan jika sampel &gt; 30 dan </w:t>
            </w:r>
            <w:r>
              <w:rPr>
                <w:i/>
                <w:sz w:val="24"/>
              </w:rPr>
              <w:t xml:space="preserve">tied ranks </w:t>
            </w:r>
            <w:r>
              <w:rPr>
                <w:sz w:val="24"/>
              </w:rPr>
              <w:t>(nilai dengan peringkat</w:t>
            </w:r>
            <w:r>
              <w:rPr>
                <w:spacing w:val="51"/>
                <w:sz w:val="24"/>
              </w:rPr>
              <w:t xml:space="preserve"> </w:t>
            </w:r>
            <w:r>
              <w:rPr>
                <w:spacing w:val="-4"/>
                <w:sz w:val="24"/>
              </w:rPr>
              <w:t>yang</w:t>
            </w:r>
          </w:p>
          <w:p w14:paraId="4FE976BF" w14:textId="77777777" w:rsidR="00934C9C" w:rsidRDefault="00A438CD">
            <w:pPr>
              <w:pStyle w:val="TableParagraph"/>
              <w:spacing w:line="262" w:lineRule="exact"/>
              <w:jc w:val="both"/>
              <w:rPr>
                <w:sz w:val="24"/>
              </w:rPr>
            </w:pPr>
            <w:r>
              <w:rPr>
                <w:sz w:val="24"/>
              </w:rPr>
              <w:t>sama) relatif sedikit.</w:t>
            </w:r>
          </w:p>
        </w:tc>
      </w:tr>
      <w:tr w:rsidR="00934C9C" w14:paraId="003537A2" w14:textId="77777777">
        <w:trPr>
          <w:trHeight w:val="4139"/>
        </w:trPr>
        <w:tc>
          <w:tcPr>
            <w:tcW w:w="571" w:type="dxa"/>
            <w:tcBorders>
              <w:top w:val="single" w:sz="8" w:space="0" w:color="4BACC6"/>
              <w:left w:val="single" w:sz="8" w:space="0" w:color="4BACC6"/>
              <w:bottom w:val="single" w:sz="8" w:space="0" w:color="4BACC6"/>
            </w:tcBorders>
          </w:tcPr>
          <w:p w14:paraId="4948328C" w14:textId="77777777" w:rsidR="00934C9C" w:rsidRDefault="00A438CD">
            <w:pPr>
              <w:pStyle w:val="TableParagraph"/>
              <w:spacing w:line="274" w:lineRule="exact"/>
              <w:ind w:left="174" w:right="162"/>
              <w:jc w:val="center"/>
              <w:rPr>
                <w:b/>
                <w:sz w:val="24"/>
              </w:rPr>
            </w:pPr>
            <w:r>
              <w:rPr>
                <w:b/>
                <w:sz w:val="24"/>
              </w:rPr>
              <w:t>3.</w:t>
            </w:r>
          </w:p>
        </w:tc>
        <w:tc>
          <w:tcPr>
            <w:tcW w:w="1543" w:type="dxa"/>
            <w:tcBorders>
              <w:top w:val="single" w:sz="8" w:space="0" w:color="4BACC6"/>
              <w:bottom w:val="single" w:sz="8" w:space="0" w:color="4BACC6"/>
            </w:tcBorders>
          </w:tcPr>
          <w:p w14:paraId="71C802E4" w14:textId="77777777" w:rsidR="00934C9C" w:rsidRDefault="00A438CD">
            <w:pPr>
              <w:pStyle w:val="TableParagraph"/>
              <w:spacing w:line="269" w:lineRule="exact"/>
              <w:ind w:left="112"/>
              <w:rPr>
                <w:sz w:val="24"/>
              </w:rPr>
            </w:pPr>
            <w:r>
              <w:rPr>
                <w:sz w:val="24"/>
              </w:rPr>
              <w:t>Kendall’s</w:t>
            </w:r>
          </w:p>
          <w:p w14:paraId="2123E376" w14:textId="77777777" w:rsidR="00934C9C" w:rsidRDefault="00A438CD">
            <w:pPr>
              <w:pStyle w:val="TableParagraph"/>
              <w:ind w:left="112"/>
              <w:rPr>
                <w:sz w:val="24"/>
              </w:rPr>
            </w:pPr>
            <w:r>
              <w:rPr>
                <w:sz w:val="24"/>
              </w:rPr>
              <w:t>tau-b</w:t>
            </w:r>
          </w:p>
        </w:tc>
        <w:tc>
          <w:tcPr>
            <w:tcW w:w="3105" w:type="dxa"/>
            <w:tcBorders>
              <w:top w:val="single" w:sz="8" w:space="0" w:color="4BACC6"/>
              <w:bottom w:val="single" w:sz="8" w:space="0" w:color="4BACC6"/>
            </w:tcBorders>
          </w:tcPr>
          <w:p w14:paraId="78D9D871" w14:textId="77777777" w:rsidR="00934C9C" w:rsidRDefault="00A438CD">
            <w:pPr>
              <w:pStyle w:val="TableParagraph"/>
              <w:ind w:right="92"/>
              <w:jc w:val="both"/>
              <w:rPr>
                <w:sz w:val="24"/>
              </w:rPr>
            </w:pPr>
            <w:r>
              <w:rPr>
                <w:sz w:val="24"/>
              </w:rPr>
              <w:t>Kedua variabel disarankan diubah atau ditransformasi menjadi skala ordinal apabila data sebelumnya berskala interval atau rasio</w:t>
            </w:r>
          </w:p>
        </w:tc>
        <w:tc>
          <w:tcPr>
            <w:tcW w:w="4742" w:type="dxa"/>
            <w:tcBorders>
              <w:top w:val="single" w:sz="8" w:space="0" w:color="4BACC6"/>
              <w:bottom w:val="single" w:sz="8" w:space="0" w:color="4BACC6"/>
              <w:right w:val="single" w:sz="8" w:space="0" w:color="4BACC6"/>
            </w:tcBorders>
          </w:tcPr>
          <w:p w14:paraId="58515831" w14:textId="77777777" w:rsidR="00934C9C" w:rsidRDefault="00A438CD">
            <w:pPr>
              <w:pStyle w:val="TableParagraph"/>
              <w:ind w:right="86"/>
              <w:jc w:val="both"/>
              <w:rPr>
                <w:sz w:val="24"/>
              </w:rPr>
            </w:pPr>
            <w:r>
              <w:rPr>
                <w:sz w:val="24"/>
              </w:rPr>
              <w:t>Uji ini juga merupakan uji alternatif ketika tidak memenuhi asumsi atau prasyarat korelasi pearson. Korelasi kendall’s tau-b men</w:t>
            </w:r>
            <w:r>
              <w:rPr>
                <w:sz w:val="24"/>
              </w:rPr>
              <w:t xml:space="preserve">ganalisis hubungan variabel yang berkaitan dan subjek yang sama atau dalam hal ini dua variabel yang saling berkaitan diambil dari </w:t>
            </w:r>
            <w:r>
              <w:rPr>
                <w:spacing w:val="-3"/>
                <w:sz w:val="24"/>
              </w:rPr>
              <w:t xml:space="preserve">populasi </w:t>
            </w:r>
            <w:r>
              <w:rPr>
                <w:sz w:val="24"/>
              </w:rPr>
              <w:t>yang sama berdasarkan urutan peringkat, sama seperti korelasi spearman-rho. Korelasi kendall’s tau-b merupakan turun</w:t>
            </w:r>
            <w:r>
              <w:rPr>
                <w:sz w:val="24"/>
              </w:rPr>
              <w:t>an dari korelasi pearson dan termasuk kelompok statistik nonparametrik. Korelasi kendall’s tau- b direkomendasikan digunakan apabila perangkat sampel yang diperoleh kecil atau</w:t>
            </w:r>
            <w:r>
              <w:rPr>
                <w:spacing w:val="33"/>
                <w:sz w:val="24"/>
              </w:rPr>
              <w:t xml:space="preserve"> </w:t>
            </w:r>
            <w:r>
              <w:rPr>
                <w:sz w:val="24"/>
              </w:rPr>
              <w:t>&lt;</w:t>
            </w:r>
          </w:p>
          <w:p w14:paraId="43B1346E" w14:textId="77777777" w:rsidR="00934C9C" w:rsidRDefault="00A438CD">
            <w:pPr>
              <w:pStyle w:val="TableParagraph"/>
              <w:spacing w:line="270" w:lineRule="atLeast"/>
              <w:ind w:right="89"/>
              <w:jc w:val="both"/>
              <w:rPr>
                <w:sz w:val="24"/>
              </w:rPr>
            </w:pPr>
            <w:r>
              <w:rPr>
                <w:sz w:val="24"/>
              </w:rPr>
              <w:t xml:space="preserve">30 serta </w:t>
            </w:r>
            <w:r>
              <w:rPr>
                <w:i/>
                <w:sz w:val="24"/>
              </w:rPr>
              <w:t xml:space="preserve">tied ranks </w:t>
            </w:r>
            <w:r>
              <w:rPr>
                <w:sz w:val="24"/>
              </w:rPr>
              <w:t xml:space="preserve">(nilai dengan </w:t>
            </w:r>
            <w:r>
              <w:rPr>
                <w:spacing w:val="-3"/>
                <w:sz w:val="24"/>
              </w:rPr>
              <w:t xml:space="preserve">peringkat </w:t>
            </w:r>
            <w:r>
              <w:rPr>
                <w:sz w:val="24"/>
              </w:rPr>
              <w:t>yang sama) relatif</w:t>
            </w:r>
            <w:r>
              <w:rPr>
                <w:spacing w:val="-5"/>
                <w:sz w:val="24"/>
              </w:rPr>
              <w:t xml:space="preserve"> </w:t>
            </w:r>
            <w:r>
              <w:rPr>
                <w:sz w:val="24"/>
              </w:rPr>
              <w:t>banyak.</w:t>
            </w:r>
          </w:p>
        </w:tc>
      </w:tr>
      <w:tr w:rsidR="00934C9C" w14:paraId="561E2623" w14:textId="77777777">
        <w:trPr>
          <w:trHeight w:val="827"/>
        </w:trPr>
        <w:tc>
          <w:tcPr>
            <w:tcW w:w="571" w:type="dxa"/>
            <w:tcBorders>
              <w:top w:val="single" w:sz="8" w:space="0" w:color="4BACC6"/>
            </w:tcBorders>
          </w:tcPr>
          <w:p w14:paraId="14A3E2E6" w14:textId="77777777" w:rsidR="00934C9C" w:rsidRDefault="00A438CD">
            <w:pPr>
              <w:pStyle w:val="TableParagraph"/>
              <w:spacing w:line="273" w:lineRule="exact"/>
              <w:ind w:left="92" w:right="75"/>
              <w:jc w:val="center"/>
              <w:rPr>
                <w:b/>
                <w:sz w:val="24"/>
              </w:rPr>
            </w:pPr>
            <w:r>
              <w:rPr>
                <w:b/>
                <w:sz w:val="24"/>
              </w:rPr>
              <w:t>4.</w:t>
            </w:r>
          </w:p>
        </w:tc>
        <w:tc>
          <w:tcPr>
            <w:tcW w:w="1543" w:type="dxa"/>
            <w:tcBorders>
              <w:top w:val="single" w:sz="8" w:space="0" w:color="4BACC6"/>
            </w:tcBorders>
          </w:tcPr>
          <w:p w14:paraId="6E444900" w14:textId="77777777" w:rsidR="00934C9C" w:rsidRDefault="00A438CD">
            <w:pPr>
              <w:pStyle w:val="TableParagraph"/>
              <w:spacing w:line="268" w:lineRule="exact"/>
              <w:ind w:left="112"/>
              <w:rPr>
                <w:sz w:val="24"/>
              </w:rPr>
            </w:pPr>
            <w:r>
              <w:rPr>
                <w:sz w:val="24"/>
              </w:rPr>
              <w:t>Somer’s d</w:t>
            </w:r>
          </w:p>
        </w:tc>
        <w:tc>
          <w:tcPr>
            <w:tcW w:w="3105" w:type="dxa"/>
            <w:tcBorders>
              <w:top w:val="single" w:sz="8" w:space="0" w:color="4BACC6"/>
            </w:tcBorders>
          </w:tcPr>
          <w:p w14:paraId="4CB17D17"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ordinal</w:t>
            </w:r>
            <w:r>
              <w:rPr>
                <w:spacing w:val="-1"/>
                <w:sz w:val="24"/>
              </w:rPr>
              <w:t xml:space="preserve"> </w:t>
            </w:r>
            <w:r>
              <w:rPr>
                <w:sz w:val="24"/>
              </w:rPr>
              <w:t>buatan</w:t>
            </w:r>
          </w:p>
        </w:tc>
        <w:tc>
          <w:tcPr>
            <w:tcW w:w="4742" w:type="dxa"/>
            <w:tcBorders>
              <w:top w:val="single" w:sz="8" w:space="0" w:color="4BACC6"/>
            </w:tcBorders>
          </w:tcPr>
          <w:p w14:paraId="5018C394" w14:textId="77777777" w:rsidR="00934C9C" w:rsidRDefault="00A438CD">
            <w:pPr>
              <w:pStyle w:val="TableParagraph"/>
              <w:spacing w:line="268" w:lineRule="exact"/>
              <w:rPr>
                <w:sz w:val="24"/>
              </w:rPr>
            </w:pPr>
            <w:r>
              <w:rPr>
                <w:sz w:val="24"/>
              </w:rPr>
              <w:t>Korelasi</w:t>
            </w:r>
            <w:r>
              <w:rPr>
                <w:spacing w:val="43"/>
                <w:sz w:val="24"/>
              </w:rPr>
              <w:t xml:space="preserve"> </w:t>
            </w:r>
            <w:r>
              <w:rPr>
                <w:sz w:val="24"/>
              </w:rPr>
              <w:t>somer’s</w:t>
            </w:r>
            <w:r>
              <w:rPr>
                <w:spacing w:val="43"/>
                <w:sz w:val="24"/>
              </w:rPr>
              <w:t xml:space="preserve"> </w:t>
            </w:r>
            <w:r>
              <w:rPr>
                <w:sz w:val="24"/>
              </w:rPr>
              <w:t>d</w:t>
            </w:r>
            <w:r>
              <w:rPr>
                <w:spacing w:val="43"/>
                <w:sz w:val="24"/>
              </w:rPr>
              <w:t xml:space="preserve"> </w:t>
            </w:r>
            <w:r>
              <w:rPr>
                <w:sz w:val="24"/>
              </w:rPr>
              <w:t>merupakan</w:t>
            </w:r>
            <w:r>
              <w:rPr>
                <w:spacing w:val="43"/>
                <w:sz w:val="24"/>
              </w:rPr>
              <w:t xml:space="preserve"> </w:t>
            </w:r>
            <w:r>
              <w:rPr>
                <w:sz w:val="24"/>
              </w:rPr>
              <w:t>salah</w:t>
            </w:r>
            <w:r>
              <w:rPr>
                <w:spacing w:val="43"/>
                <w:sz w:val="24"/>
              </w:rPr>
              <w:t xml:space="preserve"> </w:t>
            </w:r>
            <w:r>
              <w:rPr>
                <w:sz w:val="24"/>
              </w:rPr>
              <w:t>satu</w:t>
            </w:r>
            <w:r>
              <w:rPr>
                <w:spacing w:val="43"/>
                <w:sz w:val="24"/>
              </w:rPr>
              <w:t xml:space="preserve"> </w:t>
            </w:r>
            <w:r>
              <w:rPr>
                <w:sz w:val="24"/>
              </w:rPr>
              <w:t>uji</w:t>
            </w:r>
          </w:p>
          <w:p w14:paraId="6113F801" w14:textId="77777777" w:rsidR="00934C9C" w:rsidRDefault="00A438CD">
            <w:pPr>
              <w:pStyle w:val="TableParagraph"/>
              <w:spacing w:line="270" w:lineRule="atLeast"/>
              <w:ind w:right="86"/>
              <w:rPr>
                <w:sz w:val="24"/>
              </w:rPr>
            </w:pPr>
            <w:r>
              <w:rPr>
                <w:sz w:val="24"/>
              </w:rPr>
              <w:t xml:space="preserve">korelasi tabel silang ordinal by ordinal </w:t>
            </w:r>
            <w:r>
              <w:rPr>
                <w:spacing w:val="-3"/>
                <w:sz w:val="24"/>
              </w:rPr>
              <w:t xml:space="preserve">ketika </w:t>
            </w:r>
            <w:r>
              <w:rPr>
                <w:sz w:val="24"/>
              </w:rPr>
              <w:t xml:space="preserve">kedua variabel  memiliki skala ordinal  </w:t>
            </w:r>
            <w:r>
              <w:rPr>
                <w:spacing w:val="7"/>
                <w:sz w:val="24"/>
              </w:rPr>
              <w:t xml:space="preserve"> </w:t>
            </w:r>
            <w:r>
              <w:rPr>
                <w:sz w:val="24"/>
              </w:rPr>
              <w:t>buatan</w:t>
            </w:r>
          </w:p>
        </w:tc>
      </w:tr>
    </w:tbl>
    <w:p w14:paraId="5DA9FC82" w14:textId="69FC36D4" w:rsidR="00934C9C" w:rsidRDefault="0065256B">
      <w:pPr>
        <w:spacing w:before="4"/>
        <w:rPr>
          <w:b/>
          <w:i/>
          <w:sz w:val="14"/>
        </w:rPr>
      </w:pPr>
      <w:r>
        <w:rPr>
          <w:noProof/>
        </w:rPr>
        <mc:AlternateContent>
          <mc:Choice Requires="wps">
            <w:drawing>
              <wp:anchor distT="0" distB="0" distL="0" distR="0" simplePos="0" relativeHeight="487588352" behindDoc="1" locked="0" layoutInCell="1" allowOverlap="1" wp14:anchorId="562F3CB6" wp14:editId="4F2C1A5D">
                <wp:simplePos x="0" y="0"/>
                <wp:positionH relativeFrom="page">
                  <wp:posOffset>685800</wp:posOffset>
                </wp:positionH>
                <wp:positionV relativeFrom="paragraph">
                  <wp:posOffset>129540</wp:posOffset>
                </wp:positionV>
                <wp:extent cx="1827530" cy="762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7A2D" id="Rectangle 2" o:spid="_x0000_s1026" style="position:absolute;margin-left:54pt;margin-top:10.2pt;width:143.9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" fillcolor="black" stroked="f">
                <w10:wrap type="topAndBottom" anchorx="page"/>
              </v:rect>
            </w:pict>
          </mc:Fallback>
        </mc:AlternateContent>
      </w:r>
    </w:p>
    <w:p w14:paraId="5D48E15D" w14:textId="77777777" w:rsidR="00934C9C" w:rsidRDefault="00A438CD">
      <w:pPr>
        <w:spacing w:before="75"/>
        <w:ind w:left="220"/>
        <w:rPr>
          <w:rFonts w:ascii="Calibri"/>
          <w:sz w:val="20"/>
        </w:rPr>
      </w:pPr>
      <w:r>
        <w:rPr>
          <w:rFonts w:ascii="Calibri"/>
          <w:sz w:val="20"/>
          <w:vertAlign w:val="superscript"/>
        </w:rPr>
        <w:t>1</w:t>
      </w:r>
      <w:r>
        <w:rPr>
          <w:rFonts w:ascii="Calibri"/>
          <w:sz w:val="20"/>
        </w:rPr>
        <w:t xml:space="preserve"> Tabel ini dirangkum dari berbagai sumber</w:t>
      </w:r>
    </w:p>
    <w:p w14:paraId="4FFA9A54" w14:textId="77777777" w:rsidR="00934C9C" w:rsidRDefault="00934C9C">
      <w:pPr>
        <w:rPr>
          <w:rFonts w:ascii="Calibri"/>
          <w:sz w:val="20"/>
        </w:rPr>
        <w:sectPr w:rsidR="00934C9C">
          <w:pgSz w:w="11910" w:h="16840"/>
          <w:pgMar w:top="1360" w:right="840" w:bottom="280" w:left="860" w:header="720" w:footer="720" w:gutter="0"/>
          <w:cols w:space="720"/>
        </w:sectPr>
      </w:pPr>
    </w:p>
    <w:tbl>
      <w:tblPr>
        <w:tblW w:w="0" w:type="auto"/>
        <w:tblInd w:w="122"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CellMar>
          <w:left w:w="0" w:type="dxa"/>
          <w:right w:w="0" w:type="dxa"/>
        </w:tblCellMar>
        <w:tblLook w:val="01E0" w:firstRow="1" w:lastRow="1" w:firstColumn="1" w:lastColumn="1" w:noHBand="0" w:noVBand="0"/>
      </w:tblPr>
      <w:tblGrid>
        <w:gridCol w:w="571"/>
        <w:gridCol w:w="1543"/>
        <w:gridCol w:w="3105"/>
        <w:gridCol w:w="4742"/>
      </w:tblGrid>
      <w:tr w:rsidR="00934C9C" w14:paraId="5A66E041" w14:textId="77777777">
        <w:trPr>
          <w:trHeight w:val="3863"/>
        </w:trPr>
        <w:tc>
          <w:tcPr>
            <w:tcW w:w="571" w:type="dxa"/>
            <w:tcBorders>
              <w:bottom w:val="single" w:sz="8" w:space="0" w:color="4BACC6"/>
            </w:tcBorders>
          </w:tcPr>
          <w:p w14:paraId="5BFF77C8" w14:textId="77777777" w:rsidR="00934C9C" w:rsidRDefault="00934C9C">
            <w:pPr>
              <w:pStyle w:val="TableParagraph"/>
              <w:ind w:left="0"/>
              <w:rPr>
                <w:sz w:val="24"/>
              </w:rPr>
            </w:pPr>
          </w:p>
        </w:tc>
        <w:tc>
          <w:tcPr>
            <w:tcW w:w="1543" w:type="dxa"/>
            <w:tcBorders>
              <w:bottom w:val="single" w:sz="8" w:space="0" w:color="4BACC6"/>
            </w:tcBorders>
          </w:tcPr>
          <w:p w14:paraId="72A329BE" w14:textId="77777777" w:rsidR="00934C9C" w:rsidRDefault="00934C9C">
            <w:pPr>
              <w:pStyle w:val="TableParagraph"/>
              <w:ind w:left="0"/>
              <w:rPr>
                <w:sz w:val="24"/>
              </w:rPr>
            </w:pPr>
          </w:p>
        </w:tc>
        <w:tc>
          <w:tcPr>
            <w:tcW w:w="3105" w:type="dxa"/>
            <w:tcBorders>
              <w:bottom w:val="single" w:sz="8" w:space="0" w:color="4BACC6"/>
            </w:tcBorders>
          </w:tcPr>
          <w:p w14:paraId="7885420D" w14:textId="77777777" w:rsidR="00934C9C" w:rsidRDefault="00934C9C">
            <w:pPr>
              <w:pStyle w:val="TableParagraph"/>
              <w:ind w:left="0"/>
              <w:rPr>
                <w:sz w:val="24"/>
              </w:rPr>
            </w:pPr>
          </w:p>
        </w:tc>
        <w:tc>
          <w:tcPr>
            <w:tcW w:w="4742" w:type="dxa"/>
            <w:tcBorders>
              <w:bottom w:val="single" w:sz="8" w:space="0" w:color="4BACC6"/>
            </w:tcBorders>
          </w:tcPr>
          <w:p w14:paraId="2B43D972" w14:textId="77777777" w:rsidR="00934C9C" w:rsidRDefault="00A438CD">
            <w:pPr>
              <w:pStyle w:val="TableParagraph"/>
              <w:ind w:right="92"/>
              <w:jc w:val="both"/>
              <w:rPr>
                <w:sz w:val="24"/>
              </w:rPr>
            </w:pPr>
            <w:r>
              <w:rPr>
                <w:sz w:val="24"/>
              </w:rPr>
              <w:t>seperti rendah, sedang, dan tinggi. Korelasi ini dapat digunakan jika hubungan kedua variabel sudah diketahui sebelumnya secara teoretis ataupun belum diketahui karena korelasi ini menyajikan output hubungan simetris (belum diketahui arah hubungan kedua va</w:t>
            </w:r>
            <w:r>
              <w:rPr>
                <w:sz w:val="24"/>
              </w:rPr>
              <w:t xml:space="preserve">riabel) dan hubungan directional/resiprokal (arah hubungan kedua variabel saling memengaruhi atau dapat dibolak-balik) pada penghitungan koefisien korelasinya serta memerhatikan banyaknya </w:t>
            </w:r>
            <w:r>
              <w:rPr>
                <w:i/>
                <w:sz w:val="24"/>
              </w:rPr>
              <w:t xml:space="preserve">ties </w:t>
            </w:r>
            <w:r>
              <w:rPr>
                <w:sz w:val="24"/>
              </w:rPr>
              <w:t>(nilai dengan peringkat yang sama). Uji ini merupakan uji terba</w:t>
            </w:r>
            <w:r>
              <w:rPr>
                <w:sz w:val="24"/>
              </w:rPr>
              <w:t>ik di antara keempat uji korelasi tabel silang ordinal by</w:t>
            </w:r>
          </w:p>
          <w:p w14:paraId="64F9B378" w14:textId="77777777" w:rsidR="00934C9C" w:rsidRDefault="00A438CD">
            <w:pPr>
              <w:pStyle w:val="TableParagraph"/>
              <w:spacing w:line="262" w:lineRule="exact"/>
              <w:rPr>
                <w:sz w:val="24"/>
              </w:rPr>
            </w:pPr>
            <w:r>
              <w:rPr>
                <w:sz w:val="24"/>
              </w:rPr>
              <w:t>ordinal.</w:t>
            </w:r>
          </w:p>
        </w:tc>
      </w:tr>
      <w:tr w:rsidR="00934C9C" w14:paraId="11C61DF8" w14:textId="77777777">
        <w:trPr>
          <w:trHeight w:val="4139"/>
        </w:trPr>
        <w:tc>
          <w:tcPr>
            <w:tcW w:w="571" w:type="dxa"/>
            <w:tcBorders>
              <w:top w:val="single" w:sz="8" w:space="0" w:color="4BACC6"/>
              <w:left w:val="single" w:sz="8" w:space="0" w:color="4BACC6"/>
              <w:bottom w:val="single" w:sz="8" w:space="0" w:color="4BACC6"/>
            </w:tcBorders>
          </w:tcPr>
          <w:p w14:paraId="37B5F967" w14:textId="77777777" w:rsidR="00934C9C" w:rsidRDefault="00A438CD">
            <w:pPr>
              <w:pStyle w:val="TableParagraph"/>
              <w:spacing w:line="274" w:lineRule="exact"/>
              <w:ind w:left="0" w:right="181"/>
              <w:jc w:val="right"/>
              <w:rPr>
                <w:b/>
                <w:sz w:val="24"/>
              </w:rPr>
            </w:pPr>
            <w:r>
              <w:rPr>
                <w:b/>
                <w:sz w:val="24"/>
              </w:rPr>
              <w:t>5.</w:t>
            </w:r>
          </w:p>
        </w:tc>
        <w:tc>
          <w:tcPr>
            <w:tcW w:w="1543" w:type="dxa"/>
            <w:tcBorders>
              <w:top w:val="single" w:sz="8" w:space="0" w:color="4BACC6"/>
              <w:bottom w:val="single" w:sz="8" w:space="0" w:color="4BACC6"/>
            </w:tcBorders>
          </w:tcPr>
          <w:p w14:paraId="5B2DAB73" w14:textId="77777777" w:rsidR="00934C9C" w:rsidRDefault="00A438CD">
            <w:pPr>
              <w:pStyle w:val="TableParagraph"/>
              <w:spacing w:line="269" w:lineRule="exact"/>
              <w:ind w:left="112"/>
              <w:rPr>
                <w:sz w:val="24"/>
              </w:rPr>
            </w:pPr>
            <w:r>
              <w:rPr>
                <w:sz w:val="24"/>
              </w:rPr>
              <w:t>Gamma</w:t>
            </w:r>
          </w:p>
        </w:tc>
        <w:tc>
          <w:tcPr>
            <w:tcW w:w="3105" w:type="dxa"/>
            <w:tcBorders>
              <w:top w:val="single" w:sz="8" w:space="0" w:color="4BACC6"/>
              <w:bottom w:val="single" w:sz="8" w:space="0" w:color="4BACC6"/>
            </w:tcBorders>
          </w:tcPr>
          <w:p w14:paraId="02173C1D"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ordinal</w:t>
            </w:r>
            <w:r>
              <w:rPr>
                <w:spacing w:val="-1"/>
                <w:sz w:val="24"/>
              </w:rPr>
              <w:t xml:space="preserve"> </w:t>
            </w:r>
            <w:r>
              <w:rPr>
                <w:sz w:val="24"/>
              </w:rPr>
              <w:t>buatan</w:t>
            </w:r>
          </w:p>
        </w:tc>
        <w:tc>
          <w:tcPr>
            <w:tcW w:w="4742" w:type="dxa"/>
            <w:tcBorders>
              <w:top w:val="single" w:sz="8" w:space="0" w:color="4BACC6"/>
              <w:bottom w:val="single" w:sz="8" w:space="0" w:color="4BACC6"/>
              <w:right w:val="single" w:sz="8" w:space="0" w:color="4BACC6"/>
            </w:tcBorders>
          </w:tcPr>
          <w:p w14:paraId="5069D623" w14:textId="77777777" w:rsidR="00934C9C" w:rsidRDefault="00A438CD">
            <w:pPr>
              <w:pStyle w:val="TableParagraph"/>
              <w:ind w:right="86"/>
              <w:jc w:val="both"/>
              <w:rPr>
                <w:sz w:val="24"/>
              </w:rPr>
            </w:pPr>
            <w:r>
              <w:rPr>
                <w:sz w:val="24"/>
              </w:rPr>
              <w:t xml:space="preserve">Pada hakikatnya uji ini sama dengan uji korelasi somer’s d hanya saja yang membedakan uji ini dapat digunakan apabila </w:t>
            </w:r>
            <w:r>
              <w:rPr>
                <w:i/>
                <w:sz w:val="24"/>
              </w:rPr>
              <w:t xml:space="preserve">ties </w:t>
            </w:r>
            <w:r>
              <w:rPr>
                <w:sz w:val="24"/>
              </w:rPr>
              <w:t>(nilai dengan peringkat yang sama) relatif sedikit dan hanya menghasilkan output hubungan simetris kedua variabel. Meskipun demikian,</w:t>
            </w:r>
            <w:r>
              <w:rPr>
                <w:sz w:val="24"/>
              </w:rPr>
              <w:t xml:space="preserve"> untuk dapat melakukan uji ini direkomendasikan peneliti </w:t>
            </w:r>
            <w:r>
              <w:rPr>
                <w:spacing w:val="-3"/>
                <w:sz w:val="24"/>
              </w:rPr>
              <w:t xml:space="preserve">menentukan </w:t>
            </w:r>
            <w:r>
              <w:rPr>
                <w:sz w:val="24"/>
              </w:rPr>
              <w:t>terlebih dahulu variabel independen dan variabel dependen dalam hipotesisnya. Selain itu, uji ini dapat digunakan untuk mengukur kekuatan hubungan kedua variabel dengan memberi gambaran lo</w:t>
            </w:r>
            <w:r>
              <w:rPr>
                <w:sz w:val="24"/>
              </w:rPr>
              <w:t>gika dasar terhadap alat statistik pengukuran asosiasi atau</w:t>
            </w:r>
            <w:r>
              <w:rPr>
                <w:spacing w:val="3"/>
                <w:sz w:val="24"/>
              </w:rPr>
              <w:t xml:space="preserve"> </w:t>
            </w:r>
            <w:r>
              <w:rPr>
                <w:sz w:val="24"/>
              </w:rPr>
              <w:t>hubungan</w:t>
            </w:r>
          </w:p>
          <w:p w14:paraId="0748E000" w14:textId="77777777" w:rsidR="00934C9C" w:rsidRDefault="00A438CD">
            <w:pPr>
              <w:pStyle w:val="TableParagraph"/>
              <w:spacing w:line="262" w:lineRule="exact"/>
              <w:jc w:val="both"/>
              <w:rPr>
                <w:sz w:val="24"/>
              </w:rPr>
            </w:pPr>
            <w:r>
              <w:rPr>
                <w:sz w:val="24"/>
              </w:rPr>
              <w:t>yang lain.</w:t>
            </w:r>
          </w:p>
        </w:tc>
      </w:tr>
      <w:tr w:rsidR="00934C9C" w14:paraId="4B1F112A" w14:textId="77777777">
        <w:trPr>
          <w:trHeight w:val="3311"/>
        </w:trPr>
        <w:tc>
          <w:tcPr>
            <w:tcW w:w="571" w:type="dxa"/>
            <w:tcBorders>
              <w:top w:val="single" w:sz="8" w:space="0" w:color="4BACC6"/>
              <w:bottom w:val="single" w:sz="8" w:space="0" w:color="4BACC6"/>
            </w:tcBorders>
          </w:tcPr>
          <w:p w14:paraId="78786EE2" w14:textId="77777777" w:rsidR="00934C9C" w:rsidRDefault="00A438CD">
            <w:pPr>
              <w:pStyle w:val="TableParagraph"/>
              <w:ind w:left="0" w:right="181"/>
              <w:jc w:val="right"/>
              <w:rPr>
                <w:b/>
                <w:sz w:val="24"/>
              </w:rPr>
            </w:pPr>
            <w:r>
              <w:rPr>
                <w:b/>
                <w:sz w:val="24"/>
              </w:rPr>
              <w:t>6.</w:t>
            </w:r>
          </w:p>
        </w:tc>
        <w:tc>
          <w:tcPr>
            <w:tcW w:w="1543" w:type="dxa"/>
            <w:tcBorders>
              <w:top w:val="single" w:sz="8" w:space="0" w:color="4BACC6"/>
              <w:bottom w:val="single" w:sz="8" w:space="0" w:color="4BACC6"/>
            </w:tcBorders>
          </w:tcPr>
          <w:p w14:paraId="3F42D25B" w14:textId="77777777" w:rsidR="00934C9C" w:rsidRDefault="00A438CD">
            <w:pPr>
              <w:pStyle w:val="TableParagraph"/>
              <w:spacing w:line="271" w:lineRule="exact"/>
              <w:ind w:left="112"/>
              <w:rPr>
                <w:sz w:val="24"/>
              </w:rPr>
            </w:pPr>
            <w:r>
              <w:rPr>
                <w:sz w:val="24"/>
              </w:rPr>
              <w:t>Kendall’s</w:t>
            </w:r>
          </w:p>
          <w:p w14:paraId="018CC973" w14:textId="77777777" w:rsidR="00934C9C" w:rsidRDefault="00A438CD">
            <w:pPr>
              <w:pStyle w:val="TableParagraph"/>
              <w:ind w:left="112"/>
              <w:rPr>
                <w:sz w:val="24"/>
              </w:rPr>
            </w:pPr>
            <w:r>
              <w:rPr>
                <w:sz w:val="24"/>
              </w:rPr>
              <w:t>tau-b</w:t>
            </w:r>
          </w:p>
        </w:tc>
        <w:tc>
          <w:tcPr>
            <w:tcW w:w="3105" w:type="dxa"/>
            <w:tcBorders>
              <w:top w:val="single" w:sz="8" w:space="0" w:color="4BACC6"/>
              <w:bottom w:val="single" w:sz="8" w:space="0" w:color="4BACC6"/>
            </w:tcBorders>
          </w:tcPr>
          <w:p w14:paraId="1118F2D5"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ordinal</w:t>
            </w:r>
            <w:r>
              <w:rPr>
                <w:spacing w:val="-1"/>
                <w:sz w:val="24"/>
              </w:rPr>
              <w:t xml:space="preserve"> </w:t>
            </w:r>
            <w:r>
              <w:rPr>
                <w:sz w:val="24"/>
              </w:rPr>
              <w:t>buatan</w:t>
            </w:r>
          </w:p>
        </w:tc>
        <w:tc>
          <w:tcPr>
            <w:tcW w:w="4742" w:type="dxa"/>
            <w:tcBorders>
              <w:top w:val="single" w:sz="8" w:space="0" w:color="4BACC6"/>
              <w:bottom w:val="single" w:sz="8" w:space="0" w:color="4BACC6"/>
            </w:tcBorders>
          </w:tcPr>
          <w:p w14:paraId="052895BF" w14:textId="77777777" w:rsidR="00934C9C" w:rsidRDefault="00A438CD">
            <w:pPr>
              <w:pStyle w:val="TableParagraph"/>
              <w:ind w:right="92"/>
              <w:jc w:val="both"/>
              <w:rPr>
                <w:sz w:val="24"/>
              </w:rPr>
            </w:pPr>
            <w:r>
              <w:rPr>
                <w:sz w:val="24"/>
              </w:rPr>
              <w:t>Korelasi kendall’s tau-b seperti dijelaskan sebelumnya merupakan uji alternatif ketika prasyarat korelasi pearson tidak terpenuhi. Namun yang menjadi catatan korelasi kendall’s tau-b juga dapat digunakan ketika kedua variabel memiliki kategori berskala ord</w:t>
            </w:r>
            <w:r>
              <w:rPr>
                <w:sz w:val="24"/>
              </w:rPr>
              <w:t xml:space="preserve">inal yang sama seperti satu variabel memiliki 3 kategori dan variabel yang lain juga memiliki 3 kategori serta mengambil/memasukkan </w:t>
            </w:r>
            <w:r>
              <w:rPr>
                <w:i/>
                <w:sz w:val="24"/>
              </w:rPr>
              <w:t xml:space="preserve">ties </w:t>
            </w:r>
            <w:r>
              <w:rPr>
                <w:sz w:val="24"/>
              </w:rPr>
              <w:t>(nilai</w:t>
            </w:r>
            <w:r>
              <w:rPr>
                <w:spacing w:val="39"/>
                <w:sz w:val="24"/>
              </w:rPr>
              <w:t xml:space="preserve"> </w:t>
            </w:r>
            <w:r>
              <w:rPr>
                <w:spacing w:val="-3"/>
                <w:sz w:val="24"/>
              </w:rPr>
              <w:t>dengan</w:t>
            </w:r>
          </w:p>
          <w:p w14:paraId="0105807E" w14:textId="77777777" w:rsidR="00934C9C" w:rsidRDefault="00A438CD">
            <w:pPr>
              <w:pStyle w:val="TableParagraph"/>
              <w:spacing w:line="276" w:lineRule="exact"/>
              <w:ind w:right="98"/>
              <w:jc w:val="both"/>
              <w:rPr>
                <w:sz w:val="24"/>
              </w:rPr>
            </w:pPr>
            <w:r>
              <w:rPr>
                <w:sz w:val="24"/>
              </w:rPr>
              <w:t>peringkat yang sama) dalam penghitungan koefisien korelasinya.</w:t>
            </w:r>
          </w:p>
        </w:tc>
      </w:tr>
      <w:tr w:rsidR="00934C9C" w14:paraId="1E0AA7BD" w14:textId="77777777">
        <w:trPr>
          <w:trHeight w:val="2484"/>
        </w:trPr>
        <w:tc>
          <w:tcPr>
            <w:tcW w:w="571" w:type="dxa"/>
            <w:tcBorders>
              <w:top w:val="single" w:sz="8" w:space="0" w:color="4BACC6"/>
              <w:left w:val="single" w:sz="8" w:space="0" w:color="4BACC6"/>
              <w:bottom w:val="single" w:sz="8" w:space="0" w:color="4BACC6"/>
            </w:tcBorders>
          </w:tcPr>
          <w:p w14:paraId="01E260FA" w14:textId="77777777" w:rsidR="00934C9C" w:rsidRDefault="00A438CD">
            <w:pPr>
              <w:pStyle w:val="TableParagraph"/>
              <w:spacing w:line="275" w:lineRule="exact"/>
              <w:ind w:left="0" w:right="181"/>
              <w:jc w:val="right"/>
              <w:rPr>
                <w:b/>
                <w:sz w:val="24"/>
              </w:rPr>
            </w:pPr>
            <w:r>
              <w:rPr>
                <w:b/>
                <w:sz w:val="24"/>
              </w:rPr>
              <w:t>7.</w:t>
            </w:r>
          </w:p>
        </w:tc>
        <w:tc>
          <w:tcPr>
            <w:tcW w:w="1543" w:type="dxa"/>
            <w:tcBorders>
              <w:top w:val="single" w:sz="8" w:space="0" w:color="4BACC6"/>
              <w:bottom w:val="single" w:sz="8" w:space="0" w:color="4BACC6"/>
            </w:tcBorders>
          </w:tcPr>
          <w:p w14:paraId="64AEFC95" w14:textId="77777777" w:rsidR="00934C9C" w:rsidRDefault="00A438CD">
            <w:pPr>
              <w:pStyle w:val="TableParagraph"/>
              <w:spacing w:line="271" w:lineRule="exact"/>
              <w:ind w:left="112"/>
              <w:rPr>
                <w:sz w:val="24"/>
              </w:rPr>
            </w:pPr>
            <w:r>
              <w:rPr>
                <w:sz w:val="24"/>
              </w:rPr>
              <w:t>Kendall’s</w:t>
            </w:r>
          </w:p>
          <w:p w14:paraId="281CCEF4" w14:textId="77777777" w:rsidR="00934C9C" w:rsidRDefault="00A438CD">
            <w:pPr>
              <w:pStyle w:val="TableParagraph"/>
              <w:ind w:left="112"/>
              <w:rPr>
                <w:sz w:val="24"/>
              </w:rPr>
            </w:pPr>
            <w:r>
              <w:rPr>
                <w:sz w:val="24"/>
              </w:rPr>
              <w:t>tau-c</w:t>
            </w:r>
          </w:p>
        </w:tc>
        <w:tc>
          <w:tcPr>
            <w:tcW w:w="3105" w:type="dxa"/>
            <w:tcBorders>
              <w:top w:val="single" w:sz="8" w:space="0" w:color="4BACC6"/>
              <w:bottom w:val="single" w:sz="8" w:space="0" w:color="4BACC6"/>
            </w:tcBorders>
          </w:tcPr>
          <w:p w14:paraId="743C238E"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ordinal</w:t>
            </w:r>
            <w:r>
              <w:rPr>
                <w:spacing w:val="-1"/>
                <w:sz w:val="24"/>
              </w:rPr>
              <w:t xml:space="preserve"> </w:t>
            </w:r>
            <w:r>
              <w:rPr>
                <w:sz w:val="24"/>
              </w:rPr>
              <w:t>buatan</w:t>
            </w:r>
          </w:p>
        </w:tc>
        <w:tc>
          <w:tcPr>
            <w:tcW w:w="4742" w:type="dxa"/>
            <w:tcBorders>
              <w:top w:val="single" w:sz="8" w:space="0" w:color="4BACC6"/>
              <w:bottom w:val="single" w:sz="8" w:space="0" w:color="4BACC6"/>
              <w:right w:val="single" w:sz="8" w:space="0" w:color="4BACC6"/>
            </w:tcBorders>
          </w:tcPr>
          <w:p w14:paraId="422CF247" w14:textId="77777777" w:rsidR="00934C9C" w:rsidRDefault="00A438CD">
            <w:pPr>
              <w:pStyle w:val="TableParagraph"/>
              <w:ind w:right="87"/>
              <w:jc w:val="both"/>
              <w:rPr>
                <w:sz w:val="24"/>
              </w:rPr>
            </w:pPr>
            <w:r>
              <w:rPr>
                <w:sz w:val="24"/>
              </w:rPr>
              <w:t>Korelasi kendall’s tau-c prinsipnya sama seperti kendall’s tau-b hanya saja yang membedakan uji ini dapat digunakan apabila kedua variabel memiliki kategori berskala ordinal yang berbeda seperti satu variabel memiliki 3 kategori dan</w:t>
            </w:r>
            <w:r>
              <w:rPr>
                <w:sz w:val="24"/>
              </w:rPr>
              <w:t xml:space="preserve"> variabel yang lain memiliki        5        kategori        serta     </w:t>
            </w:r>
            <w:r>
              <w:rPr>
                <w:spacing w:val="21"/>
                <w:sz w:val="24"/>
              </w:rPr>
              <w:t xml:space="preserve"> </w:t>
            </w:r>
            <w:r>
              <w:rPr>
                <w:spacing w:val="-4"/>
                <w:sz w:val="24"/>
              </w:rPr>
              <w:t>tidak</w:t>
            </w:r>
          </w:p>
          <w:p w14:paraId="515752A7" w14:textId="77777777" w:rsidR="00934C9C" w:rsidRDefault="00A438CD">
            <w:pPr>
              <w:pStyle w:val="TableParagraph"/>
              <w:spacing w:line="270" w:lineRule="atLeast"/>
              <w:ind w:right="88"/>
              <w:jc w:val="both"/>
              <w:rPr>
                <w:sz w:val="24"/>
              </w:rPr>
            </w:pPr>
            <w:r>
              <w:rPr>
                <w:sz w:val="24"/>
              </w:rPr>
              <w:t xml:space="preserve">mengambil/memasukkan </w:t>
            </w:r>
            <w:r>
              <w:rPr>
                <w:i/>
                <w:sz w:val="24"/>
              </w:rPr>
              <w:t xml:space="preserve">ties </w:t>
            </w:r>
            <w:r>
              <w:rPr>
                <w:sz w:val="24"/>
              </w:rPr>
              <w:t xml:space="preserve">(nilai </w:t>
            </w:r>
            <w:r>
              <w:rPr>
                <w:spacing w:val="-3"/>
                <w:sz w:val="24"/>
              </w:rPr>
              <w:t xml:space="preserve">dengan </w:t>
            </w:r>
            <w:r>
              <w:rPr>
                <w:sz w:val="24"/>
              </w:rPr>
              <w:t xml:space="preserve">peringkat   yang   sama)   dalam </w:t>
            </w:r>
            <w:r>
              <w:rPr>
                <w:spacing w:val="13"/>
                <w:sz w:val="24"/>
              </w:rPr>
              <w:t xml:space="preserve"> </w:t>
            </w:r>
            <w:r>
              <w:rPr>
                <w:sz w:val="24"/>
              </w:rPr>
              <w:t>penghitungan</w:t>
            </w:r>
          </w:p>
        </w:tc>
      </w:tr>
    </w:tbl>
    <w:p w14:paraId="19D1B3B0" w14:textId="77777777" w:rsidR="00934C9C" w:rsidRDefault="00934C9C">
      <w:pPr>
        <w:spacing w:line="270" w:lineRule="atLeast"/>
        <w:jc w:val="both"/>
        <w:rPr>
          <w:sz w:val="24"/>
        </w:rPr>
        <w:sectPr w:rsidR="00934C9C">
          <w:pgSz w:w="11910" w:h="16840"/>
          <w:pgMar w:top="1420" w:right="840" w:bottom="280" w:left="860" w:header="720" w:footer="720" w:gutter="0"/>
          <w:cols w:space="720"/>
        </w:sectPr>
      </w:pPr>
    </w:p>
    <w:tbl>
      <w:tblPr>
        <w:tblW w:w="0" w:type="auto"/>
        <w:tblInd w:w="1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0" w:type="dxa"/>
          <w:right w:w="0" w:type="dxa"/>
        </w:tblCellMar>
        <w:tblLook w:val="01E0" w:firstRow="1" w:lastRow="1" w:firstColumn="1" w:lastColumn="1" w:noHBand="0" w:noVBand="0"/>
      </w:tblPr>
      <w:tblGrid>
        <w:gridCol w:w="571"/>
        <w:gridCol w:w="1543"/>
        <w:gridCol w:w="3105"/>
        <w:gridCol w:w="4742"/>
      </w:tblGrid>
      <w:tr w:rsidR="00934C9C" w14:paraId="28F1893A" w14:textId="77777777">
        <w:trPr>
          <w:trHeight w:val="275"/>
        </w:trPr>
        <w:tc>
          <w:tcPr>
            <w:tcW w:w="571" w:type="dxa"/>
            <w:tcBorders>
              <w:right w:val="single" w:sz="4" w:space="0" w:color="00AFEF"/>
            </w:tcBorders>
          </w:tcPr>
          <w:p w14:paraId="1CE718FE" w14:textId="77777777" w:rsidR="00934C9C" w:rsidRDefault="00934C9C">
            <w:pPr>
              <w:pStyle w:val="TableParagraph"/>
              <w:ind w:left="0"/>
              <w:rPr>
                <w:sz w:val="20"/>
              </w:rPr>
            </w:pPr>
          </w:p>
        </w:tc>
        <w:tc>
          <w:tcPr>
            <w:tcW w:w="1543" w:type="dxa"/>
            <w:tcBorders>
              <w:left w:val="single" w:sz="4" w:space="0" w:color="00AFEF"/>
              <w:right w:val="single" w:sz="4" w:space="0" w:color="00AFEF"/>
            </w:tcBorders>
          </w:tcPr>
          <w:p w14:paraId="68B688A2" w14:textId="77777777" w:rsidR="00934C9C" w:rsidRDefault="00934C9C">
            <w:pPr>
              <w:pStyle w:val="TableParagraph"/>
              <w:ind w:left="0"/>
              <w:rPr>
                <w:sz w:val="20"/>
              </w:rPr>
            </w:pPr>
          </w:p>
        </w:tc>
        <w:tc>
          <w:tcPr>
            <w:tcW w:w="3105" w:type="dxa"/>
            <w:tcBorders>
              <w:left w:val="single" w:sz="4" w:space="0" w:color="00AFEF"/>
              <w:right w:val="single" w:sz="4" w:space="0" w:color="00AFEF"/>
            </w:tcBorders>
          </w:tcPr>
          <w:p w14:paraId="3DA4B02E" w14:textId="77777777" w:rsidR="00934C9C" w:rsidRDefault="00934C9C">
            <w:pPr>
              <w:pStyle w:val="TableParagraph"/>
              <w:ind w:left="0"/>
              <w:rPr>
                <w:sz w:val="20"/>
              </w:rPr>
            </w:pPr>
          </w:p>
        </w:tc>
        <w:tc>
          <w:tcPr>
            <w:tcW w:w="4742" w:type="dxa"/>
            <w:tcBorders>
              <w:left w:val="single" w:sz="4" w:space="0" w:color="00AFEF"/>
            </w:tcBorders>
          </w:tcPr>
          <w:p w14:paraId="72079BD1" w14:textId="77777777" w:rsidR="00934C9C" w:rsidRDefault="00A438CD">
            <w:pPr>
              <w:pStyle w:val="TableParagraph"/>
              <w:spacing w:line="255" w:lineRule="exact"/>
              <w:rPr>
                <w:sz w:val="24"/>
              </w:rPr>
            </w:pPr>
            <w:r>
              <w:rPr>
                <w:sz w:val="24"/>
              </w:rPr>
              <w:t>koefisien korelasinya.</w:t>
            </w:r>
          </w:p>
        </w:tc>
      </w:tr>
      <w:tr w:rsidR="00934C9C" w14:paraId="21A02333" w14:textId="77777777">
        <w:trPr>
          <w:trHeight w:val="7175"/>
        </w:trPr>
        <w:tc>
          <w:tcPr>
            <w:tcW w:w="571" w:type="dxa"/>
            <w:tcBorders>
              <w:left w:val="single" w:sz="4" w:space="0" w:color="00AFEF"/>
              <w:right w:val="single" w:sz="4" w:space="0" w:color="00AFEF"/>
            </w:tcBorders>
          </w:tcPr>
          <w:p w14:paraId="552A49EA" w14:textId="77777777" w:rsidR="00934C9C" w:rsidRDefault="00A438CD">
            <w:pPr>
              <w:pStyle w:val="TableParagraph"/>
              <w:ind w:left="0" w:right="181"/>
              <w:jc w:val="right"/>
              <w:rPr>
                <w:b/>
                <w:sz w:val="24"/>
              </w:rPr>
            </w:pPr>
            <w:r>
              <w:rPr>
                <w:b/>
                <w:sz w:val="24"/>
              </w:rPr>
              <w:t>8.</w:t>
            </w:r>
          </w:p>
        </w:tc>
        <w:tc>
          <w:tcPr>
            <w:tcW w:w="1543" w:type="dxa"/>
            <w:tcBorders>
              <w:left w:val="single" w:sz="4" w:space="0" w:color="00AFEF"/>
              <w:right w:val="single" w:sz="4" w:space="0" w:color="00AFEF"/>
            </w:tcBorders>
          </w:tcPr>
          <w:p w14:paraId="526279A9" w14:textId="77777777" w:rsidR="00934C9C" w:rsidRDefault="00A438CD">
            <w:pPr>
              <w:pStyle w:val="TableParagraph"/>
              <w:spacing w:line="271" w:lineRule="exact"/>
              <w:ind w:left="112"/>
              <w:rPr>
                <w:sz w:val="24"/>
              </w:rPr>
            </w:pPr>
            <w:r>
              <w:rPr>
                <w:sz w:val="24"/>
              </w:rPr>
              <w:t>Chi-square</w:t>
            </w:r>
          </w:p>
        </w:tc>
        <w:tc>
          <w:tcPr>
            <w:tcW w:w="3105" w:type="dxa"/>
            <w:tcBorders>
              <w:left w:val="single" w:sz="4" w:space="0" w:color="00AFEF"/>
              <w:right w:val="single" w:sz="4" w:space="0" w:color="00AFEF"/>
            </w:tcBorders>
          </w:tcPr>
          <w:p w14:paraId="26E23890" w14:textId="77777777" w:rsidR="00934C9C" w:rsidRDefault="00A438CD">
            <w:pPr>
              <w:pStyle w:val="TableParagraph"/>
              <w:ind w:right="91"/>
              <w:jc w:val="both"/>
              <w:rPr>
                <w:sz w:val="24"/>
              </w:rPr>
            </w:pPr>
            <w:r>
              <w:rPr>
                <w:sz w:val="24"/>
              </w:rPr>
              <w:t>Kedua variabel berskala nominal atau multinominal dan dapat juga berskala ordinal</w:t>
            </w:r>
          </w:p>
        </w:tc>
        <w:tc>
          <w:tcPr>
            <w:tcW w:w="4742" w:type="dxa"/>
            <w:tcBorders>
              <w:left w:val="single" w:sz="4" w:space="0" w:color="00AFEF"/>
              <w:right w:val="single" w:sz="4" w:space="0" w:color="00AFEF"/>
            </w:tcBorders>
          </w:tcPr>
          <w:p w14:paraId="4FA0C2EE" w14:textId="77777777" w:rsidR="00934C9C" w:rsidRDefault="00A438CD">
            <w:pPr>
              <w:pStyle w:val="TableParagraph"/>
              <w:ind w:right="90"/>
              <w:jc w:val="both"/>
              <w:rPr>
                <w:sz w:val="24"/>
              </w:rPr>
            </w:pPr>
            <w:r>
              <w:rPr>
                <w:sz w:val="24"/>
              </w:rPr>
              <w:t>Chi–square merupakan salah satu alat yang dapat digunakan untuk mengukur hubungan antarvariabel secara deskriptif (mengukur kekuatan hubungan variabel) maupun inferensial (me</w:t>
            </w:r>
            <w:r>
              <w:rPr>
                <w:sz w:val="24"/>
              </w:rPr>
              <w:t xml:space="preserve">mprediksi kemungkinan satu variabel sebagai prediktor atau faktor terhadap variabel yang lain) yang memiliki nilai koefisien rentang nol hingga tak terbatas. Oleh karena itu, chi-square menjadi cara yang tepat dalam mengukur ada atau tidak adanya hubungan </w:t>
            </w:r>
            <w:r>
              <w:rPr>
                <w:sz w:val="24"/>
              </w:rPr>
              <w:t>yang signifikan antara kedua variabel yang disajikan dalam bentuk tabel silang karena fungsinya sebagai analisis lanjutan setelah melakukan analisis frekuensi. Hal ini hampir sama seperti korelasi pearson karena rumus chi-square juga mengadopsi rumus pears</w:t>
            </w:r>
            <w:r>
              <w:rPr>
                <w:sz w:val="24"/>
              </w:rPr>
              <w:t>on akan tetapi dengan skala variabel yang berbeda. Nilai chi-square hanya dapat dipakai untuk angka signifikansi 0,10 (taraf kepercayaan 90%) karena semakin besar sampelnya maka hasilnya semakin tidak signifikan dan nilai chi-square juga akan semakin tingg</w:t>
            </w:r>
            <w:r>
              <w:rPr>
                <w:sz w:val="24"/>
              </w:rPr>
              <w:t>i. Oleh karena itu, chi-square tidak dapat dipakai untuk menentukan</w:t>
            </w:r>
          </w:p>
          <w:p w14:paraId="6562FD66" w14:textId="77777777" w:rsidR="00934C9C" w:rsidRDefault="00A438CD">
            <w:pPr>
              <w:pStyle w:val="TableParagraph"/>
              <w:spacing w:line="276" w:lineRule="exact"/>
              <w:ind w:right="92"/>
              <w:jc w:val="both"/>
              <w:rPr>
                <w:sz w:val="24"/>
              </w:rPr>
            </w:pPr>
            <w:r>
              <w:rPr>
                <w:sz w:val="24"/>
              </w:rPr>
              <w:t>kekuatan hubungan antarvariabel karena memiliki nilai yang tidak terbatas.</w:t>
            </w:r>
          </w:p>
        </w:tc>
      </w:tr>
      <w:tr w:rsidR="00934C9C" w14:paraId="2E4CB1B9" w14:textId="77777777">
        <w:trPr>
          <w:trHeight w:val="6073"/>
        </w:trPr>
        <w:tc>
          <w:tcPr>
            <w:tcW w:w="571" w:type="dxa"/>
            <w:tcBorders>
              <w:right w:val="single" w:sz="4" w:space="0" w:color="00AFEF"/>
            </w:tcBorders>
          </w:tcPr>
          <w:p w14:paraId="177319A5" w14:textId="77777777" w:rsidR="00934C9C" w:rsidRDefault="00A438CD">
            <w:pPr>
              <w:pStyle w:val="TableParagraph"/>
              <w:spacing w:line="276" w:lineRule="exact"/>
              <w:ind w:left="0" w:right="181"/>
              <w:jc w:val="right"/>
              <w:rPr>
                <w:b/>
                <w:sz w:val="24"/>
              </w:rPr>
            </w:pPr>
            <w:r>
              <w:rPr>
                <w:b/>
                <w:sz w:val="24"/>
              </w:rPr>
              <w:t>7.</w:t>
            </w:r>
          </w:p>
        </w:tc>
        <w:tc>
          <w:tcPr>
            <w:tcW w:w="1543" w:type="dxa"/>
            <w:tcBorders>
              <w:left w:val="single" w:sz="4" w:space="0" w:color="00AFEF"/>
              <w:right w:val="single" w:sz="4" w:space="0" w:color="00AFEF"/>
            </w:tcBorders>
          </w:tcPr>
          <w:p w14:paraId="35AB98AC" w14:textId="77777777" w:rsidR="00934C9C" w:rsidRDefault="00A438CD">
            <w:pPr>
              <w:pStyle w:val="TableParagraph"/>
              <w:ind w:left="112" w:right="174"/>
              <w:rPr>
                <w:sz w:val="24"/>
              </w:rPr>
            </w:pPr>
            <w:r>
              <w:rPr>
                <w:sz w:val="24"/>
              </w:rPr>
              <w:t>Contingency coefficient</w:t>
            </w:r>
          </w:p>
        </w:tc>
        <w:tc>
          <w:tcPr>
            <w:tcW w:w="3105" w:type="dxa"/>
            <w:tcBorders>
              <w:left w:val="single" w:sz="4" w:space="0" w:color="00AFEF"/>
              <w:right w:val="single" w:sz="4" w:space="0" w:color="00AFEF"/>
            </w:tcBorders>
          </w:tcPr>
          <w:p w14:paraId="130CCE23"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nominal atau</w:t>
            </w:r>
            <w:r>
              <w:rPr>
                <w:spacing w:val="-2"/>
                <w:sz w:val="24"/>
              </w:rPr>
              <w:t xml:space="preserve"> </w:t>
            </w:r>
            <w:r>
              <w:rPr>
                <w:sz w:val="24"/>
              </w:rPr>
              <w:t>multinominal</w:t>
            </w:r>
          </w:p>
        </w:tc>
        <w:tc>
          <w:tcPr>
            <w:tcW w:w="4742" w:type="dxa"/>
            <w:tcBorders>
              <w:left w:val="single" w:sz="4" w:space="0" w:color="00AFEF"/>
            </w:tcBorders>
          </w:tcPr>
          <w:p w14:paraId="6D4CCB69" w14:textId="77777777" w:rsidR="00934C9C" w:rsidRDefault="00A438CD">
            <w:pPr>
              <w:pStyle w:val="TableParagraph"/>
              <w:ind w:right="85"/>
              <w:jc w:val="both"/>
              <w:rPr>
                <w:sz w:val="24"/>
              </w:rPr>
            </w:pPr>
            <w:r>
              <w:rPr>
                <w:sz w:val="24"/>
              </w:rPr>
              <w:t>Contingency coefficient (CC) merupakan alat yang digunakan untuk mengukur hubungan dua variabel disajikan dalam tabel silang yang penghitungannya berdasarkan dari chi-square. CC digunakan untuk mengukur hubungan antarvariabel yang berbentuk simetris dan ti</w:t>
            </w:r>
            <w:r>
              <w:rPr>
                <w:sz w:val="24"/>
              </w:rPr>
              <w:t xml:space="preserve">dak dibenarkan untuk  </w:t>
            </w:r>
            <w:r>
              <w:rPr>
                <w:spacing w:val="-3"/>
                <w:sz w:val="24"/>
              </w:rPr>
              <w:t xml:space="preserve">hubungan </w:t>
            </w:r>
            <w:r>
              <w:rPr>
                <w:sz w:val="24"/>
              </w:rPr>
              <w:t>antarvariabel asimetris/direksional. Nilai CC ini berkisar antara 0 sampai 1, namun nilai maksimalnya tidak akan mencapai 1 dan nilai CC ini sangat bergantung pada banyaknya baris dan kolom pada tabel. Contingency coefficient</w:t>
            </w:r>
            <w:r>
              <w:rPr>
                <w:sz w:val="24"/>
              </w:rPr>
              <w:t xml:space="preserve"> ini dapat digunakan sebagai alternatif dari Phi karena nilai phi tidak akan berada pada rentang 0 sampai 1 jika dimensi tabel lebih dari 2x2 (2 kolom 2 baris). Selain itu, contingency coefficient hanya direkomendasikan untuk digunakan pada tabel yang memi</w:t>
            </w:r>
            <w:r>
              <w:rPr>
                <w:sz w:val="24"/>
              </w:rPr>
              <w:t>liki dimensi yang sama seperti 3x3, 4x4,</w:t>
            </w:r>
            <w:r>
              <w:rPr>
                <w:spacing w:val="33"/>
                <w:sz w:val="24"/>
              </w:rPr>
              <w:t xml:space="preserve"> </w:t>
            </w:r>
            <w:r>
              <w:rPr>
                <w:sz w:val="24"/>
              </w:rPr>
              <w:t>dan</w:t>
            </w:r>
            <w:r>
              <w:rPr>
                <w:spacing w:val="31"/>
                <w:sz w:val="24"/>
              </w:rPr>
              <w:t xml:space="preserve"> </w:t>
            </w:r>
            <w:r>
              <w:rPr>
                <w:sz w:val="24"/>
              </w:rPr>
              <w:t>seterusnya</w:t>
            </w:r>
            <w:r>
              <w:rPr>
                <w:spacing w:val="32"/>
                <w:sz w:val="24"/>
              </w:rPr>
              <w:t xml:space="preserve"> </w:t>
            </w:r>
            <w:r>
              <w:rPr>
                <w:sz w:val="24"/>
              </w:rPr>
              <w:t>serta</w:t>
            </w:r>
            <w:r>
              <w:rPr>
                <w:spacing w:val="32"/>
                <w:sz w:val="24"/>
              </w:rPr>
              <w:t xml:space="preserve"> </w:t>
            </w:r>
            <w:r>
              <w:rPr>
                <w:sz w:val="24"/>
              </w:rPr>
              <w:t>tidak</w:t>
            </w:r>
            <w:r>
              <w:rPr>
                <w:spacing w:val="33"/>
                <w:sz w:val="24"/>
              </w:rPr>
              <w:t xml:space="preserve"> </w:t>
            </w:r>
            <w:r>
              <w:rPr>
                <w:sz w:val="24"/>
              </w:rPr>
              <w:t>disarankan</w:t>
            </w:r>
          </w:p>
          <w:p w14:paraId="36246BEA" w14:textId="77777777" w:rsidR="00934C9C" w:rsidRDefault="00A438CD">
            <w:pPr>
              <w:pStyle w:val="TableParagraph"/>
              <w:spacing w:line="270" w:lineRule="atLeast"/>
              <w:ind w:right="88"/>
              <w:jc w:val="both"/>
              <w:rPr>
                <w:sz w:val="24"/>
              </w:rPr>
            </w:pPr>
            <w:r>
              <w:rPr>
                <w:sz w:val="24"/>
              </w:rPr>
              <w:t>pada tabel yang memiliki dimensi berbeda seperti 2x3, 3x4 dan seterusnya.</w:t>
            </w:r>
          </w:p>
        </w:tc>
      </w:tr>
      <w:tr w:rsidR="00934C9C" w14:paraId="588C1E07" w14:textId="77777777">
        <w:trPr>
          <w:trHeight w:val="275"/>
        </w:trPr>
        <w:tc>
          <w:tcPr>
            <w:tcW w:w="571" w:type="dxa"/>
            <w:tcBorders>
              <w:left w:val="single" w:sz="4" w:space="0" w:color="00AFEF"/>
              <w:bottom w:val="single" w:sz="4" w:space="0" w:color="00AFEF"/>
              <w:right w:val="single" w:sz="4" w:space="0" w:color="00AFEF"/>
            </w:tcBorders>
          </w:tcPr>
          <w:p w14:paraId="4F4AC525" w14:textId="77777777" w:rsidR="00934C9C" w:rsidRDefault="00A438CD">
            <w:pPr>
              <w:pStyle w:val="TableParagraph"/>
              <w:spacing w:line="255" w:lineRule="exact"/>
              <w:ind w:left="0" w:right="181"/>
              <w:jc w:val="right"/>
              <w:rPr>
                <w:b/>
                <w:sz w:val="24"/>
              </w:rPr>
            </w:pPr>
            <w:r>
              <w:rPr>
                <w:b/>
                <w:sz w:val="24"/>
              </w:rPr>
              <w:t>8.</w:t>
            </w:r>
          </w:p>
        </w:tc>
        <w:tc>
          <w:tcPr>
            <w:tcW w:w="1543" w:type="dxa"/>
            <w:tcBorders>
              <w:left w:val="single" w:sz="4" w:space="0" w:color="00AFEF"/>
              <w:bottom w:val="single" w:sz="4" w:space="0" w:color="00AFEF"/>
              <w:right w:val="single" w:sz="4" w:space="0" w:color="00AFEF"/>
            </w:tcBorders>
          </w:tcPr>
          <w:p w14:paraId="027A0C77" w14:textId="77777777" w:rsidR="00934C9C" w:rsidRDefault="00A438CD">
            <w:pPr>
              <w:pStyle w:val="TableParagraph"/>
              <w:tabs>
                <w:tab w:val="left" w:pos="1093"/>
              </w:tabs>
              <w:spacing w:line="255" w:lineRule="exact"/>
              <w:ind w:left="112"/>
              <w:rPr>
                <w:sz w:val="24"/>
              </w:rPr>
            </w:pPr>
            <w:r>
              <w:rPr>
                <w:sz w:val="24"/>
              </w:rPr>
              <w:t>Phi</w:t>
            </w:r>
            <w:r>
              <w:rPr>
                <w:sz w:val="24"/>
              </w:rPr>
              <w:tab/>
              <w:t>dan</w:t>
            </w:r>
          </w:p>
        </w:tc>
        <w:tc>
          <w:tcPr>
            <w:tcW w:w="3105" w:type="dxa"/>
            <w:tcBorders>
              <w:left w:val="single" w:sz="4" w:space="0" w:color="00AFEF"/>
              <w:bottom w:val="single" w:sz="4" w:space="0" w:color="00AFEF"/>
              <w:right w:val="single" w:sz="4" w:space="0" w:color="00AFEF"/>
            </w:tcBorders>
          </w:tcPr>
          <w:p w14:paraId="1F3CD38D" w14:textId="77777777" w:rsidR="00934C9C" w:rsidRDefault="00A438CD">
            <w:pPr>
              <w:pStyle w:val="TableParagraph"/>
              <w:tabs>
                <w:tab w:val="left" w:pos="1082"/>
                <w:tab w:val="left" w:pos="2199"/>
              </w:tabs>
              <w:spacing w:line="255" w:lineRule="exact"/>
              <w:rPr>
                <w:sz w:val="24"/>
              </w:rPr>
            </w:pPr>
            <w:r>
              <w:rPr>
                <w:sz w:val="24"/>
              </w:rPr>
              <w:t>Kedua</w:t>
            </w:r>
            <w:r>
              <w:rPr>
                <w:sz w:val="24"/>
              </w:rPr>
              <w:tab/>
              <w:t>variabel</w:t>
            </w:r>
            <w:r>
              <w:rPr>
                <w:sz w:val="24"/>
              </w:rPr>
              <w:tab/>
              <w:t>berskala</w:t>
            </w:r>
          </w:p>
        </w:tc>
        <w:tc>
          <w:tcPr>
            <w:tcW w:w="4742" w:type="dxa"/>
            <w:tcBorders>
              <w:left w:val="single" w:sz="4" w:space="0" w:color="00AFEF"/>
              <w:bottom w:val="single" w:sz="4" w:space="0" w:color="00AFEF"/>
              <w:right w:val="single" w:sz="4" w:space="0" w:color="00AFEF"/>
            </w:tcBorders>
          </w:tcPr>
          <w:p w14:paraId="7B8C830A" w14:textId="77777777" w:rsidR="00934C9C" w:rsidRDefault="00A438CD">
            <w:pPr>
              <w:pStyle w:val="TableParagraph"/>
              <w:spacing w:line="255" w:lineRule="exact"/>
              <w:rPr>
                <w:sz w:val="24"/>
              </w:rPr>
            </w:pPr>
            <w:r>
              <w:rPr>
                <w:sz w:val="24"/>
              </w:rPr>
              <w:t>Phi merupakan alat yang digunakan untuk</w:t>
            </w:r>
          </w:p>
        </w:tc>
      </w:tr>
    </w:tbl>
    <w:p w14:paraId="1268D514" w14:textId="77777777" w:rsidR="00934C9C" w:rsidRDefault="00934C9C">
      <w:pPr>
        <w:spacing w:line="255" w:lineRule="exact"/>
        <w:rPr>
          <w:sz w:val="24"/>
        </w:rPr>
        <w:sectPr w:rsidR="00934C9C">
          <w:pgSz w:w="11910" w:h="16840"/>
          <w:pgMar w:top="1420" w:right="840" w:bottom="280" w:left="860" w:header="720" w:footer="720" w:gutter="0"/>
          <w:cols w:space="720"/>
        </w:sectPr>
      </w:pPr>
    </w:p>
    <w:tbl>
      <w:tblPr>
        <w:tblW w:w="0" w:type="auto"/>
        <w:tblInd w:w="122"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CellMar>
          <w:left w:w="0" w:type="dxa"/>
          <w:right w:w="0" w:type="dxa"/>
        </w:tblCellMar>
        <w:tblLook w:val="01E0" w:firstRow="1" w:lastRow="1" w:firstColumn="1" w:lastColumn="1" w:noHBand="0" w:noVBand="0"/>
      </w:tblPr>
      <w:tblGrid>
        <w:gridCol w:w="571"/>
        <w:gridCol w:w="1543"/>
        <w:gridCol w:w="3105"/>
        <w:gridCol w:w="4742"/>
      </w:tblGrid>
      <w:tr w:rsidR="00934C9C" w14:paraId="2A6FAFBC" w14:textId="77777777">
        <w:trPr>
          <w:trHeight w:val="8003"/>
        </w:trPr>
        <w:tc>
          <w:tcPr>
            <w:tcW w:w="571" w:type="dxa"/>
            <w:tcBorders>
              <w:bottom w:val="single" w:sz="8" w:space="0" w:color="4BACC6"/>
            </w:tcBorders>
          </w:tcPr>
          <w:p w14:paraId="5AC30E45" w14:textId="77777777" w:rsidR="00934C9C" w:rsidRDefault="00934C9C">
            <w:pPr>
              <w:pStyle w:val="TableParagraph"/>
              <w:ind w:left="0"/>
              <w:rPr>
                <w:sz w:val="24"/>
              </w:rPr>
            </w:pPr>
          </w:p>
        </w:tc>
        <w:tc>
          <w:tcPr>
            <w:tcW w:w="1543" w:type="dxa"/>
            <w:tcBorders>
              <w:bottom w:val="single" w:sz="8" w:space="0" w:color="4BACC6"/>
            </w:tcBorders>
          </w:tcPr>
          <w:p w14:paraId="08075B24" w14:textId="77777777" w:rsidR="00934C9C" w:rsidRDefault="00A438CD">
            <w:pPr>
              <w:pStyle w:val="TableParagraph"/>
              <w:spacing w:line="269" w:lineRule="exact"/>
              <w:ind w:left="112"/>
              <w:rPr>
                <w:sz w:val="24"/>
              </w:rPr>
            </w:pPr>
            <w:r>
              <w:rPr>
                <w:sz w:val="24"/>
              </w:rPr>
              <w:t>Cramer’s V</w:t>
            </w:r>
          </w:p>
        </w:tc>
        <w:tc>
          <w:tcPr>
            <w:tcW w:w="3105" w:type="dxa"/>
            <w:tcBorders>
              <w:bottom w:val="single" w:sz="8" w:space="0" w:color="4BACC6"/>
            </w:tcBorders>
          </w:tcPr>
          <w:p w14:paraId="1D40210A" w14:textId="77777777" w:rsidR="00934C9C" w:rsidRDefault="00A438CD">
            <w:pPr>
              <w:pStyle w:val="TableParagraph"/>
              <w:spacing w:line="269" w:lineRule="exact"/>
              <w:rPr>
                <w:sz w:val="24"/>
              </w:rPr>
            </w:pPr>
            <w:r>
              <w:rPr>
                <w:sz w:val="24"/>
              </w:rPr>
              <w:t>nominal atau multinominal</w:t>
            </w:r>
          </w:p>
        </w:tc>
        <w:tc>
          <w:tcPr>
            <w:tcW w:w="4742" w:type="dxa"/>
            <w:tcBorders>
              <w:bottom w:val="single" w:sz="8" w:space="0" w:color="4BACC6"/>
            </w:tcBorders>
          </w:tcPr>
          <w:p w14:paraId="40402F82" w14:textId="77777777" w:rsidR="00934C9C" w:rsidRDefault="00A438CD">
            <w:pPr>
              <w:pStyle w:val="TableParagraph"/>
              <w:ind w:right="90"/>
              <w:jc w:val="both"/>
              <w:rPr>
                <w:sz w:val="24"/>
              </w:rPr>
            </w:pPr>
            <w:r>
              <w:rPr>
                <w:sz w:val="24"/>
              </w:rPr>
              <w:t>mengukur hubungan dua variabel yang disajikan dalam bentuk tabel silang yang menghasilkan nilai koefisien phi berada pada rentang 0 sampai 1. Phi ini merupakan perbaikan dari chi-square yang memiliki nilai koefisien labil tak terbatas jika jumlah sampel se</w:t>
            </w:r>
            <w:r>
              <w:rPr>
                <w:sz w:val="24"/>
              </w:rPr>
              <w:t>makin banyak. Namun, phi ini memiliki keterbatasan hanya bisa dipakai untuk tabel silang yang memiliki dimensi 2x2 (2 kolom 2 baris) karena apabila dipakai pada tabel berdimensi lebih dari 2x2 nilai phi yang dihasilkan akan tidak berada pada rentang 0 samp</w:t>
            </w:r>
            <w:r>
              <w:rPr>
                <w:sz w:val="24"/>
              </w:rPr>
              <w:t>ai 1 disebabkan nilai chi-square yang lebih besar dari ukuran sampel. Oleh karena itu, terdapat alternatif lain untuk menanggulangi permasalahan ini seperti dengan memakai contingency coefficient ataupun cramer’s v.</w:t>
            </w:r>
          </w:p>
          <w:p w14:paraId="796B74E0" w14:textId="77777777" w:rsidR="00934C9C" w:rsidRDefault="00A438CD">
            <w:pPr>
              <w:pStyle w:val="TableParagraph"/>
              <w:spacing w:line="270" w:lineRule="atLeast"/>
              <w:ind w:right="91"/>
              <w:jc w:val="both"/>
              <w:rPr>
                <w:sz w:val="24"/>
              </w:rPr>
            </w:pPr>
            <w:r>
              <w:rPr>
                <w:sz w:val="24"/>
              </w:rPr>
              <w:t>Cramer’s V merupakan uji alternatif dari</w:t>
            </w:r>
            <w:r>
              <w:rPr>
                <w:sz w:val="24"/>
              </w:rPr>
              <w:t xml:space="preserve"> phi di mana phi memiliki permasalahan berupa keterbatasan berkaitan dengan dimensi tabel. Cramer’s V memperbaiki ketidakakuratan phi untuk tabel yang memiliki dimensi lebih dari 2x2 sehingga rentang nilai koefisiennya tetap berada antara 0 sampai 1. Selai</w:t>
            </w:r>
            <w:r>
              <w:rPr>
                <w:sz w:val="24"/>
              </w:rPr>
              <w:t xml:space="preserve">n itu, cramer’s v dapat digunakan pada tabel yang memiliki dimensi berbeda seperti 2x3, 3x4, </w:t>
            </w:r>
            <w:r>
              <w:rPr>
                <w:spacing w:val="-5"/>
                <w:sz w:val="24"/>
              </w:rPr>
              <w:t xml:space="preserve">dan </w:t>
            </w:r>
            <w:r>
              <w:rPr>
                <w:sz w:val="24"/>
              </w:rPr>
              <w:t>seterusnya sebagai solusi dari contingency coefficient.</w:t>
            </w:r>
          </w:p>
        </w:tc>
      </w:tr>
      <w:tr w:rsidR="00934C9C" w14:paraId="22417A4D" w14:textId="77777777">
        <w:trPr>
          <w:trHeight w:val="3587"/>
        </w:trPr>
        <w:tc>
          <w:tcPr>
            <w:tcW w:w="571" w:type="dxa"/>
            <w:tcBorders>
              <w:top w:val="single" w:sz="8" w:space="0" w:color="4BACC6"/>
              <w:left w:val="single" w:sz="8" w:space="0" w:color="4BACC6"/>
              <w:bottom w:val="single" w:sz="8" w:space="0" w:color="4BACC6"/>
            </w:tcBorders>
          </w:tcPr>
          <w:p w14:paraId="19B58A9A" w14:textId="77777777" w:rsidR="00934C9C" w:rsidRDefault="00A438CD">
            <w:pPr>
              <w:pStyle w:val="TableParagraph"/>
              <w:spacing w:line="274" w:lineRule="exact"/>
              <w:ind w:left="174" w:right="162"/>
              <w:jc w:val="center"/>
              <w:rPr>
                <w:b/>
                <w:sz w:val="24"/>
              </w:rPr>
            </w:pPr>
            <w:r>
              <w:rPr>
                <w:b/>
                <w:sz w:val="24"/>
              </w:rPr>
              <w:t>9.</w:t>
            </w:r>
          </w:p>
        </w:tc>
        <w:tc>
          <w:tcPr>
            <w:tcW w:w="1543" w:type="dxa"/>
            <w:tcBorders>
              <w:top w:val="single" w:sz="8" w:space="0" w:color="4BACC6"/>
              <w:bottom w:val="single" w:sz="8" w:space="0" w:color="4BACC6"/>
            </w:tcBorders>
          </w:tcPr>
          <w:p w14:paraId="6492FE79" w14:textId="77777777" w:rsidR="00934C9C" w:rsidRDefault="00A438CD">
            <w:pPr>
              <w:pStyle w:val="TableParagraph"/>
              <w:spacing w:line="269" w:lineRule="exact"/>
              <w:ind w:left="112"/>
              <w:rPr>
                <w:sz w:val="24"/>
              </w:rPr>
            </w:pPr>
            <w:r>
              <w:rPr>
                <w:sz w:val="24"/>
              </w:rPr>
              <w:t>Lambda</w:t>
            </w:r>
          </w:p>
        </w:tc>
        <w:tc>
          <w:tcPr>
            <w:tcW w:w="3105" w:type="dxa"/>
            <w:tcBorders>
              <w:top w:val="single" w:sz="8" w:space="0" w:color="4BACC6"/>
              <w:bottom w:val="single" w:sz="8" w:space="0" w:color="4BACC6"/>
            </w:tcBorders>
          </w:tcPr>
          <w:p w14:paraId="76396190"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nominal atau</w:t>
            </w:r>
            <w:r>
              <w:rPr>
                <w:spacing w:val="-2"/>
                <w:sz w:val="24"/>
              </w:rPr>
              <w:t xml:space="preserve"> </w:t>
            </w:r>
            <w:r>
              <w:rPr>
                <w:sz w:val="24"/>
              </w:rPr>
              <w:t>multinominal</w:t>
            </w:r>
          </w:p>
        </w:tc>
        <w:tc>
          <w:tcPr>
            <w:tcW w:w="4742" w:type="dxa"/>
            <w:tcBorders>
              <w:top w:val="single" w:sz="8" w:space="0" w:color="4BACC6"/>
              <w:bottom w:val="single" w:sz="8" w:space="0" w:color="4BACC6"/>
              <w:right w:val="single" w:sz="8" w:space="0" w:color="4BACC6"/>
            </w:tcBorders>
          </w:tcPr>
          <w:p w14:paraId="1260C9F3" w14:textId="77777777" w:rsidR="00934C9C" w:rsidRDefault="00A438CD">
            <w:pPr>
              <w:pStyle w:val="TableParagraph"/>
              <w:ind w:right="86"/>
              <w:jc w:val="both"/>
              <w:rPr>
                <w:sz w:val="24"/>
              </w:rPr>
            </w:pPr>
            <w:r>
              <w:rPr>
                <w:sz w:val="24"/>
              </w:rPr>
              <w:t>Lambda merupakan alat yang digunakan untuk mengukur hubungan antar variabel yang didasarkan pada pengurangan proporsional pada error (PRE) dalam memprediksi nilai satu variabel (variabel dependen) ketika nilai variabel yang lain (variabel independen) diket</w:t>
            </w:r>
            <w:r>
              <w:rPr>
                <w:sz w:val="24"/>
              </w:rPr>
              <w:t>ahui. PRE ini diartikan sebagai suatu proporsi kesalahan yang mungkin dibuat atas dasar dari keseluruhan distribusi data. Jadi, hampir mirip seperti variabilitas dalam model regresi. Lambda dapat digunakan pada hubungan variabel simetris</w:t>
            </w:r>
            <w:r>
              <w:rPr>
                <w:spacing w:val="17"/>
                <w:sz w:val="24"/>
              </w:rPr>
              <w:t xml:space="preserve"> </w:t>
            </w:r>
            <w:r>
              <w:rPr>
                <w:spacing w:val="-5"/>
                <w:sz w:val="24"/>
              </w:rPr>
              <w:t>dan</w:t>
            </w:r>
          </w:p>
          <w:p w14:paraId="263033D7" w14:textId="77777777" w:rsidR="00934C9C" w:rsidRDefault="00A438CD">
            <w:pPr>
              <w:pStyle w:val="TableParagraph"/>
              <w:spacing w:line="262" w:lineRule="exact"/>
              <w:rPr>
                <w:sz w:val="24"/>
              </w:rPr>
            </w:pPr>
            <w:r>
              <w:rPr>
                <w:sz w:val="24"/>
              </w:rPr>
              <w:t>asimetris/dire</w:t>
            </w:r>
            <w:r>
              <w:rPr>
                <w:sz w:val="24"/>
              </w:rPr>
              <w:t>ksional.</w:t>
            </w:r>
          </w:p>
        </w:tc>
      </w:tr>
      <w:tr w:rsidR="00934C9C" w14:paraId="7A1298B4" w14:textId="77777777">
        <w:trPr>
          <w:trHeight w:val="2209"/>
        </w:trPr>
        <w:tc>
          <w:tcPr>
            <w:tcW w:w="571" w:type="dxa"/>
            <w:tcBorders>
              <w:top w:val="single" w:sz="8" w:space="0" w:color="4BACC6"/>
            </w:tcBorders>
          </w:tcPr>
          <w:p w14:paraId="44FDA27B" w14:textId="77777777" w:rsidR="00934C9C" w:rsidRDefault="00A438CD">
            <w:pPr>
              <w:pStyle w:val="TableParagraph"/>
              <w:spacing w:line="274" w:lineRule="exact"/>
              <w:ind w:left="92" w:right="75"/>
              <w:jc w:val="center"/>
              <w:rPr>
                <w:b/>
                <w:sz w:val="24"/>
              </w:rPr>
            </w:pPr>
            <w:r>
              <w:rPr>
                <w:b/>
                <w:sz w:val="24"/>
              </w:rPr>
              <w:t>10.</w:t>
            </w:r>
          </w:p>
        </w:tc>
        <w:tc>
          <w:tcPr>
            <w:tcW w:w="1543" w:type="dxa"/>
            <w:tcBorders>
              <w:top w:val="single" w:sz="8" w:space="0" w:color="4BACC6"/>
            </w:tcBorders>
          </w:tcPr>
          <w:p w14:paraId="514F1F9A" w14:textId="77777777" w:rsidR="00934C9C" w:rsidRDefault="00A438CD">
            <w:pPr>
              <w:pStyle w:val="TableParagraph"/>
              <w:ind w:left="112" w:right="268"/>
              <w:rPr>
                <w:sz w:val="24"/>
              </w:rPr>
            </w:pPr>
            <w:r>
              <w:rPr>
                <w:sz w:val="24"/>
              </w:rPr>
              <w:t>Uncertainty Coefficient</w:t>
            </w:r>
          </w:p>
        </w:tc>
        <w:tc>
          <w:tcPr>
            <w:tcW w:w="3105" w:type="dxa"/>
            <w:tcBorders>
              <w:top w:val="single" w:sz="8" w:space="0" w:color="4BACC6"/>
            </w:tcBorders>
          </w:tcPr>
          <w:p w14:paraId="637C2565"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nominal atau</w:t>
            </w:r>
            <w:r>
              <w:rPr>
                <w:spacing w:val="-2"/>
                <w:sz w:val="24"/>
              </w:rPr>
              <w:t xml:space="preserve"> </w:t>
            </w:r>
            <w:r>
              <w:rPr>
                <w:sz w:val="24"/>
              </w:rPr>
              <w:t>multinominal</w:t>
            </w:r>
          </w:p>
        </w:tc>
        <w:tc>
          <w:tcPr>
            <w:tcW w:w="4742" w:type="dxa"/>
            <w:tcBorders>
              <w:top w:val="single" w:sz="8" w:space="0" w:color="4BACC6"/>
            </w:tcBorders>
          </w:tcPr>
          <w:p w14:paraId="2CB3745A" w14:textId="77777777" w:rsidR="00934C9C" w:rsidRDefault="00A438CD">
            <w:pPr>
              <w:pStyle w:val="TableParagraph"/>
              <w:ind w:right="92"/>
              <w:jc w:val="both"/>
              <w:rPr>
                <w:sz w:val="24"/>
              </w:rPr>
            </w:pPr>
            <w:r>
              <w:rPr>
                <w:sz w:val="24"/>
              </w:rPr>
              <w:t xml:space="preserve">Koefisien ketidakpastian atau uncertainty coefficient merupakan alat yang digunakan untuk mengukur asosiasi/hubungan </w:t>
            </w:r>
            <w:r>
              <w:rPr>
                <w:spacing w:val="-4"/>
                <w:sz w:val="24"/>
              </w:rPr>
              <w:t xml:space="preserve">dua </w:t>
            </w:r>
            <w:r>
              <w:rPr>
                <w:sz w:val="24"/>
              </w:rPr>
              <w:t xml:space="preserve">variabel berdasarkan prinsip pengurangan kesalahan secara proporsional </w:t>
            </w:r>
            <w:r>
              <w:rPr>
                <w:spacing w:val="-5"/>
                <w:sz w:val="24"/>
              </w:rPr>
              <w:t xml:space="preserve">yang </w:t>
            </w:r>
            <w:r>
              <w:rPr>
                <w:sz w:val="24"/>
              </w:rPr>
              <w:t>menginformasikan proporsi ketidakpastian pada</w:t>
            </w:r>
            <w:r>
              <w:rPr>
                <w:spacing w:val="40"/>
                <w:sz w:val="24"/>
              </w:rPr>
              <w:t xml:space="preserve"> </w:t>
            </w:r>
            <w:r>
              <w:rPr>
                <w:sz w:val="24"/>
              </w:rPr>
              <w:t>nilai</w:t>
            </w:r>
            <w:r>
              <w:rPr>
                <w:spacing w:val="41"/>
                <w:sz w:val="24"/>
              </w:rPr>
              <w:t xml:space="preserve"> </w:t>
            </w:r>
            <w:r>
              <w:rPr>
                <w:sz w:val="24"/>
              </w:rPr>
              <w:t>variabe</w:t>
            </w:r>
            <w:r>
              <w:rPr>
                <w:sz w:val="24"/>
              </w:rPr>
              <w:t>l</w:t>
            </w:r>
            <w:r>
              <w:rPr>
                <w:spacing w:val="41"/>
                <w:sz w:val="24"/>
              </w:rPr>
              <w:t xml:space="preserve"> </w:t>
            </w:r>
            <w:r>
              <w:rPr>
                <w:sz w:val="24"/>
              </w:rPr>
              <w:t>dependen</w:t>
            </w:r>
            <w:r>
              <w:rPr>
                <w:spacing w:val="43"/>
                <w:sz w:val="24"/>
              </w:rPr>
              <w:t xml:space="preserve"> </w:t>
            </w:r>
            <w:r>
              <w:rPr>
                <w:sz w:val="24"/>
              </w:rPr>
              <w:t>yang</w:t>
            </w:r>
            <w:r>
              <w:rPr>
                <w:spacing w:val="38"/>
                <w:sz w:val="24"/>
              </w:rPr>
              <w:t xml:space="preserve"> </w:t>
            </w:r>
            <w:r>
              <w:rPr>
                <w:sz w:val="24"/>
              </w:rPr>
              <w:t>dijelaskan</w:t>
            </w:r>
          </w:p>
          <w:p w14:paraId="7B83604E" w14:textId="77777777" w:rsidR="00934C9C" w:rsidRDefault="00A438CD">
            <w:pPr>
              <w:pStyle w:val="TableParagraph"/>
              <w:spacing w:line="265" w:lineRule="exact"/>
              <w:jc w:val="both"/>
              <w:rPr>
                <w:sz w:val="24"/>
              </w:rPr>
            </w:pPr>
            <w:r>
              <w:rPr>
                <w:sz w:val="24"/>
              </w:rPr>
              <w:t xml:space="preserve">oleh   variabel    independen.   Nilai  </w:t>
            </w:r>
            <w:r>
              <w:rPr>
                <w:spacing w:val="23"/>
                <w:sz w:val="24"/>
              </w:rPr>
              <w:t xml:space="preserve"> </w:t>
            </w:r>
            <w:r>
              <w:rPr>
                <w:sz w:val="24"/>
              </w:rPr>
              <w:t>koefisien</w:t>
            </w:r>
          </w:p>
        </w:tc>
      </w:tr>
    </w:tbl>
    <w:p w14:paraId="367921B6" w14:textId="77777777" w:rsidR="00934C9C" w:rsidRDefault="00934C9C">
      <w:pPr>
        <w:spacing w:line="265" w:lineRule="exact"/>
        <w:jc w:val="both"/>
        <w:rPr>
          <w:sz w:val="24"/>
        </w:rPr>
        <w:sectPr w:rsidR="00934C9C">
          <w:pgSz w:w="11910" w:h="16840"/>
          <w:pgMar w:top="1420" w:right="840" w:bottom="280" w:left="860" w:header="720" w:footer="720" w:gutter="0"/>
          <w:cols w:space="720"/>
        </w:sectPr>
      </w:pPr>
    </w:p>
    <w:tbl>
      <w:tblPr>
        <w:tblW w:w="0" w:type="auto"/>
        <w:tblInd w:w="122"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CellMar>
          <w:left w:w="0" w:type="dxa"/>
          <w:right w:w="0" w:type="dxa"/>
        </w:tblCellMar>
        <w:tblLook w:val="01E0" w:firstRow="1" w:lastRow="1" w:firstColumn="1" w:lastColumn="1" w:noHBand="0" w:noVBand="0"/>
      </w:tblPr>
      <w:tblGrid>
        <w:gridCol w:w="571"/>
        <w:gridCol w:w="1543"/>
        <w:gridCol w:w="3105"/>
        <w:gridCol w:w="4742"/>
      </w:tblGrid>
      <w:tr w:rsidR="00934C9C" w14:paraId="35238240" w14:textId="77777777">
        <w:trPr>
          <w:trHeight w:val="2483"/>
        </w:trPr>
        <w:tc>
          <w:tcPr>
            <w:tcW w:w="571" w:type="dxa"/>
            <w:tcBorders>
              <w:bottom w:val="single" w:sz="8" w:space="0" w:color="4BACC6"/>
            </w:tcBorders>
          </w:tcPr>
          <w:p w14:paraId="600F0162" w14:textId="77777777" w:rsidR="00934C9C" w:rsidRDefault="00934C9C">
            <w:pPr>
              <w:pStyle w:val="TableParagraph"/>
              <w:ind w:left="0"/>
              <w:rPr>
                <w:sz w:val="24"/>
              </w:rPr>
            </w:pPr>
          </w:p>
        </w:tc>
        <w:tc>
          <w:tcPr>
            <w:tcW w:w="1543" w:type="dxa"/>
            <w:tcBorders>
              <w:bottom w:val="single" w:sz="8" w:space="0" w:color="4BACC6"/>
            </w:tcBorders>
          </w:tcPr>
          <w:p w14:paraId="3AB4E445" w14:textId="77777777" w:rsidR="00934C9C" w:rsidRDefault="00934C9C">
            <w:pPr>
              <w:pStyle w:val="TableParagraph"/>
              <w:ind w:left="0"/>
              <w:rPr>
                <w:sz w:val="24"/>
              </w:rPr>
            </w:pPr>
          </w:p>
        </w:tc>
        <w:tc>
          <w:tcPr>
            <w:tcW w:w="3105" w:type="dxa"/>
            <w:tcBorders>
              <w:bottom w:val="single" w:sz="8" w:space="0" w:color="4BACC6"/>
            </w:tcBorders>
          </w:tcPr>
          <w:p w14:paraId="48A5F279" w14:textId="77777777" w:rsidR="00934C9C" w:rsidRDefault="00934C9C">
            <w:pPr>
              <w:pStyle w:val="TableParagraph"/>
              <w:ind w:left="0"/>
              <w:rPr>
                <w:sz w:val="24"/>
              </w:rPr>
            </w:pPr>
          </w:p>
        </w:tc>
        <w:tc>
          <w:tcPr>
            <w:tcW w:w="4742" w:type="dxa"/>
            <w:tcBorders>
              <w:bottom w:val="single" w:sz="8" w:space="0" w:color="4BACC6"/>
            </w:tcBorders>
          </w:tcPr>
          <w:p w14:paraId="2153E9C5" w14:textId="77777777" w:rsidR="00934C9C" w:rsidRDefault="00A438CD">
            <w:pPr>
              <w:pStyle w:val="TableParagraph"/>
              <w:ind w:right="94"/>
              <w:jc w:val="both"/>
              <w:rPr>
                <w:sz w:val="24"/>
              </w:rPr>
            </w:pPr>
            <w:r>
              <w:rPr>
                <w:sz w:val="24"/>
              </w:rPr>
              <w:t xml:space="preserve">ketidakpastian menandakan pengurangan kesalahan keakuratan variabel </w:t>
            </w:r>
            <w:r>
              <w:rPr>
                <w:spacing w:val="-3"/>
                <w:sz w:val="24"/>
              </w:rPr>
              <w:t xml:space="preserve">independen </w:t>
            </w:r>
            <w:r>
              <w:rPr>
                <w:sz w:val="24"/>
              </w:rPr>
              <w:t xml:space="preserve">dalam menjelaskan varian variabel </w:t>
            </w:r>
            <w:r>
              <w:rPr>
                <w:spacing w:val="-3"/>
                <w:sz w:val="24"/>
              </w:rPr>
              <w:t xml:space="preserve">dependen. </w:t>
            </w:r>
            <w:r>
              <w:rPr>
                <w:sz w:val="24"/>
              </w:rPr>
              <w:t>Nilai koefisien ketidakpastian memiliki rentang nilai antara 0 sampai 1. Nilai koefisien mendekati 0 mengindikasikan pengurangan kesalahan tidak terlalu tinggi sedangkan nilai koefisien mendekati 1</w:t>
            </w:r>
            <w:r>
              <w:rPr>
                <w:spacing w:val="35"/>
                <w:sz w:val="24"/>
              </w:rPr>
              <w:t xml:space="preserve"> </w:t>
            </w:r>
            <w:r>
              <w:rPr>
                <w:sz w:val="24"/>
              </w:rPr>
              <w:t>mengindikasikan</w:t>
            </w:r>
          </w:p>
          <w:p w14:paraId="2B3BEDEE" w14:textId="77777777" w:rsidR="00934C9C" w:rsidRDefault="00A438CD">
            <w:pPr>
              <w:pStyle w:val="TableParagraph"/>
              <w:spacing w:line="262" w:lineRule="exact"/>
              <w:jc w:val="both"/>
              <w:rPr>
                <w:sz w:val="24"/>
              </w:rPr>
            </w:pPr>
            <w:r>
              <w:rPr>
                <w:sz w:val="24"/>
              </w:rPr>
              <w:t>pengurangan kesalahan semakin tinggi.</w:t>
            </w:r>
          </w:p>
        </w:tc>
      </w:tr>
      <w:tr w:rsidR="00934C9C" w14:paraId="50D9FD01" w14:textId="77777777">
        <w:trPr>
          <w:trHeight w:val="3863"/>
        </w:trPr>
        <w:tc>
          <w:tcPr>
            <w:tcW w:w="571" w:type="dxa"/>
            <w:tcBorders>
              <w:top w:val="single" w:sz="8" w:space="0" w:color="4BACC6"/>
              <w:left w:val="single" w:sz="8" w:space="0" w:color="4BACC6"/>
              <w:bottom w:val="single" w:sz="8" w:space="0" w:color="4BACC6"/>
            </w:tcBorders>
          </w:tcPr>
          <w:p w14:paraId="2E48B355" w14:textId="77777777" w:rsidR="00934C9C" w:rsidRDefault="00A438CD">
            <w:pPr>
              <w:pStyle w:val="TableParagraph"/>
              <w:spacing w:line="274" w:lineRule="exact"/>
              <w:ind w:left="0" w:right="119"/>
              <w:jc w:val="right"/>
              <w:rPr>
                <w:b/>
                <w:sz w:val="24"/>
              </w:rPr>
            </w:pPr>
            <w:r>
              <w:rPr>
                <w:b/>
                <w:sz w:val="24"/>
              </w:rPr>
              <w:t>11.</w:t>
            </w:r>
          </w:p>
        </w:tc>
        <w:tc>
          <w:tcPr>
            <w:tcW w:w="1543" w:type="dxa"/>
            <w:tcBorders>
              <w:top w:val="single" w:sz="8" w:space="0" w:color="4BACC6"/>
              <w:bottom w:val="single" w:sz="8" w:space="0" w:color="4BACC6"/>
            </w:tcBorders>
          </w:tcPr>
          <w:p w14:paraId="361494CD" w14:textId="77777777" w:rsidR="00934C9C" w:rsidRDefault="00A438CD">
            <w:pPr>
              <w:pStyle w:val="TableParagraph"/>
              <w:tabs>
                <w:tab w:val="left" w:pos="678"/>
              </w:tabs>
              <w:ind w:left="112" w:right="94"/>
              <w:rPr>
                <w:sz w:val="24"/>
              </w:rPr>
            </w:pPr>
            <w:r>
              <w:rPr>
                <w:sz w:val="24"/>
              </w:rPr>
              <w:t>Goodman and</w:t>
            </w:r>
            <w:r>
              <w:rPr>
                <w:sz w:val="24"/>
              </w:rPr>
              <w:tab/>
            </w:r>
            <w:r>
              <w:rPr>
                <w:spacing w:val="-4"/>
                <w:sz w:val="24"/>
              </w:rPr>
              <w:t xml:space="preserve">Kruskal </w:t>
            </w:r>
            <w:r>
              <w:rPr>
                <w:sz w:val="24"/>
              </w:rPr>
              <w:t>Tau</w:t>
            </w:r>
          </w:p>
        </w:tc>
        <w:tc>
          <w:tcPr>
            <w:tcW w:w="3105" w:type="dxa"/>
            <w:tcBorders>
              <w:top w:val="single" w:sz="8" w:space="0" w:color="4BACC6"/>
              <w:bottom w:val="single" w:sz="8" w:space="0" w:color="4BACC6"/>
            </w:tcBorders>
          </w:tcPr>
          <w:p w14:paraId="4E9D5CE8" w14:textId="77777777" w:rsidR="00934C9C" w:rsidRDefault="00A438CD">
            <w:pPr>
              <w:pStyle w:val="TableParagraph"/>
              <w:tabs>
                <w:tab w:val="left" w:pos="1082"/>
                <w:tab w:val="left" w:pos="2199"/>
              </w:tabs>
              <w:ind w:right="91"/>
              <w:rPr>
                <w:sz w:val="24"/>
              </w:rPr>
            </w:pPr>
            <w:r>
              <w:rPr>
                <w:sz w:val="24"/>
              </w:rPr>
              <w:t>Kedua</w:t>
            </w:r>
            <w:r>
              <w:rPr>
                <w:sz w:val="24"/>
              </w:rPr>
              <w:tab/>
              <w:t>variabel</w:t>
            </w:r>
            <w:r>
              <w:rPr>
                <w:sz w:val="24"/>
              </w:rPr>
              <w:tab/>
            </w:r>
            <w:r>
              <w:rPr>
                <w:spacing w:val="-1"/>
                <w:sz w:val="24"/>
              </w:rPr>
              <w:t xml:space="preserve">berskala </w:t>
            </w:r>
            <w:r>
              <w:rPr>
                <w:sz w:val="24"/>
              </w:rPr>
              <w:t>nominal atau</w:t>
            </w:r>
            <w:r>
              <w:rPr>
                <w:spacing w:val="-2"/>
                <w:sz w:val="24"/>
              </w:rPr>
              <w:t xml:space="preserve"> </w:t>
            </w:r>
            <w:r>
              <w:rPr>
                <w:sz w:val="24"/>
              </w:rPr>
              <w:t>multinominal</w:t>
            </w:r>
          </w:p>
        </w:tc>
        <w:tc>
          <w:tcPr>
            <w:tcW w:w="4742" w:type="dxa"/>
            <w:tcBorders>
              <w:top w:val="single" w:sz="8" w:space="0" w:color="4BACC6"/>
              <w:bottom w:val="single" w:sz="8" w:space="0" w:color="4BACC6"/>
              <w:right w:val="single" w:sz="8" w:space="0" w:color="4BACC6"/>
            </w:tcBorders>
          </w:tcPr>
          <w:p w14:paraId="0602015C" w14:textId="77777777" w:rsidR="00934C9C" w:rsidRDefault="00A438CD">
            <w:pPr>
              <w:pStyle w:val="TableParagraph"/>
              <w:tabs>
                <w:tab w:val="left" w:pos="2110"/>
                <w:tab w:val="left" w:pos="3967"/>
              </w:tabs>
              <w:ind w:right="87"/>
              <w:jc w:val="both"/>
              <w:rPr>
                <w:sz w:val="24"/>
              </w:rPr>
            </w:pPr>
            <w:r>
              <w:rPr>
                <w:sz w:val="24"/>
              </w:rPr>
              <w:t xml:space="preserve">Uji goodman and kruskal tau merupakan alat yang digunakan untuk </w:t>
            </w:r>
            <w:r>
              <w:rPr>
                <w:spacing w:val="-3"/>
                <w:sz w:val="24"/>
              </w:rPr>
              <w:t xml:space="preserve">menguji </w:t>
            </w:r>
            <w:r>
              <w:rPr>
                <w:sz w:val="24"/>
              </w:rPr>
              <w:t>besarnya/kuatnya hubungan antara dua variabel berskala nominal ataupun multinominal</w:t>
            </w:r>
            <w:r>
              <w:rPr>
                <w:sz w:val="24"/>
              </w:rPr>
              <w:tab/>
              <w:t>berdasarkan</w:t>
            </w:r>
            <w:r>
              <w:rPr>
                <w:sz w:val="24"/>
              </w:rPr>
              <w:tab/>
            </w:r>
            <w:r>
              <w:rPr>
                <w:spacing w:val="-3"/>
                <w:sz w:val="24"/>
              </w:rPr>
              <w:t xml:space="preserve">prinsip </w:t>
            </w:r>
            <w:r>
              <w:rPr>
                <w:sz w:val="24"/>
              </w:rPr>
              <w:t>pengurangan kesalahan secara proporsional. Uji ini hampir sama seperti uji gamma namun yang membedakan ialah uji ini memiliki nilai koefisien yang berbe</w:t>
            </w:r>
            <w:r>
              <w:rPr>
                <w:sz w:val="24"/>
              </w:rPr>
              <w:t xml:space="preserve">da tergantung posisi variabel dependennya dalam tabel </w:t>
            </w:r>
            <w:r>
              <w:rPr>
                <w:spacing w:val="-3"/>
                <w:sz w:val="24"/>
              </w:rPr>
              <w:t xml:space="preserve">silang </w:t>
            </w:r>
            <w:r>
              <w:rPr>
                <w:sz w:val="24"/>
              </w:rPr>
              <w:t>apakah terletak sebagai baris atau kolom. Uji ini termasuk dalam uji direksional yang memiliki</w:t>
            </w:r>
            <w:r>
              <w:rPr>
                <w:spacing w:val="18"/>
                <w:sz w:val="24"/>
              </w:rPr>
              <w:t xml:space="preserve"> </w:t>
            </w:r>
            <w:r>
              <w:rPr>
                <w:sz w:val="24"/>
              </w:rPr>
              <w:t>nilai</w:t>
            </w:r>
            <w:r>
              <w:rPr>
                <w:spacing w:val="18"/>
                <w:sz w:val="24"/>
              </w:rPr>
              <w:t xml:space="preserve"> </w:t>
            </w:r>
            <w:r>
              <w:rPr>
                <w:sz w:val="24"/>
              </w:rPr>
              <w:t>koefisien</w:t>
            </w:r>
            <w:r>
              <w:rPr>
                <w:spacing w:val="15"/>
                <w:sz w:val="24"/>
              </w:rPr>
              <w:t xml:space="preserve"> </w:t>
            </w:r>
            <w:r>
              <w:rPr>
                <w:sz w:val="24"/>
              </w:rPr>
              <w:t>pada</w:t>
            </w:r>
            <w:r>
              <w:rPr>
                <w:spacing w:val="17"/>
                <w:sz w:val="24"/>
              </w:rPr>
              <w:t xml:space="preserve"> </w:t>
            </w:r>
            <w:r>
              <w:rPr>
                <w:sz w:val="24"/>
              </w:rPr>
              <w:t>rentang</w:t>
            </w:r>
            <w:r>
              <w:rPr>
                <w:spacing w:val="20"/>
                <w:sz w:val="24"/>
              </w:rPr>
              <w:t xml:space="preserve"> </w:t>
            </w:r>
            <w:r>
              <w:rPr>
                <w:sz w:val="24"/>
              </w:rPr>
              <w:t>antara</w:t>
            </w:r>
            <w:r>
              <w:rPr>
                <w:spacing w:val="17"/>
                <w:sz w:val="24"/>
              </w:rPr>
              <w:t xml:space="preserve"> </w:t>
            </w:r>
            <w:r>
              <w:rPr>
                <w:sz w:val="24"/>
              </w:rPr>
              <w:t>0</w:t>
            </w:r>
          </w:p>
          <w:p w14:paraId="15FAC811" w14:textId="77777777" w:rsidR="00934C9C" w:rsidRDefault="00A438CD">
            <w:pPr>
              <w:pStyle w:val="TableParagraph"/>
              <w:spacing w:line="262" w:lineRule="exact"/>
              <w:jc w:val="both"/>
              <w:rPr>
                <w:sz w:val="24"/>
              </w:rPr>
            </w:pPr>
            <w:r>
              <w:rPr>
                <w:sz w:val="24"/>
              </w:rPr>
              <w:t>hingga 1.</w:t>
            </w:r>
          </w:p>
        </w:tc>
      </w:tr>
      <w:tr w:rsidR="00934C9C" w14:paraId="112F4394" w14:textId="77777777">
        <w:trPr>
          <w:trHeight w:val="4969"/>
        </w:trPr>
        <w:tc>
          <w:tcPr>
            <w:tcW w:w="571" w:type="dxa"/>
            <w:tcBorders>
              <w:top w:val="single" w:sz="8" w:space="0" w:color="4BACC6"/>
            </w:tcBorders>
          </w:tcPr>
          <w:p w14:paraId="55CBFE7B" w14:textId="77777777" w:rsidR="00934C9C" w:rsidRDefault="00A438CD">
            <w:pPr>
              <w:pStyle w:val="TableParagraph"/>
              <w:ind w:left="0" w:right="119"/>
              <w:jc w:val="right"/>
              <w:rPr>
                <w:b/>
                <w:sz w:val="24"/>
              </w:rPr>
            </w:pPr>
            <w:r>
              <w:rPr>
                <w:b/>
                <w:sz w:val="24"/>
              </w:rPr>
              <w:t>12.</w:t>
            </w:r>
          </w:p>
        </w:tc>
        <w:tc>
          <w:tcPr>
            <w:tcW w:w="1543" w:type="dxa"/>
            <w:tcBorders>
              <w:top w:val="single" w:sz="8" w:space="0" w:color="4BACC6"/>
            </w:tcBorders>
          </w:tcPr>
          <w:p w14:paraId="0DEE9CD6" w14:textId="77777777" w:rsidR="00934C9C" w:rsidRDefault="00A438CD">
            <w:pPr>
              <w:pStyle w:val="TableParagraph"/>
              <w:spacing w:line="271" w:lineRule="exact"/>
              <w:ind w:left="112"/>
              <w:rPr>
                <w:sz w:val="24"/>
              </w:rPr>
            </w:pPr>
            <w:r>
              <w:rPr>
                <w:sz w:val="24"/>
              </w:rPr>
              <w:t>Eta</w:t>
            </w:r>
          </w:p>
        </w:tc>
        <w:tc>
          <w:tcPr>
            <w:tcW w:w="3105" w:type="dxa"/>
            <w:tcBorders>
              <w:top w:val="single" w:sz="8" w:space="0" w:color="4BACC6"/>
            </w:tcBorders>
          </w:tcPr>
          <w:p w14:paraId="160383A7" w14:textId="77777777" w:rsidR="00934C9C" w:rsidRDefault="00A438CD">
            <w:pPr>
              <w:pStyle w:val="TableParagraph"/>
              <w:ind w:right="91"/>
              <w:jc w:val="both"/>
              <w:rPr>
                <w:sz w:val="24"/>
              </w:rPr>
            </w:pPr>
            <w:r>
              <w:rPr>
                <w:sz w:val="24"/>
              </w:rPr>
              <w:t>Satu variabel berskala nominal/multinominal dan variabel yang lain berskala interval</w:t>
            </w:r>
          </w:p>
        </w:tc>
        <w:tc>
          <w:tcPr>
            <w:tcW w:w="4742" w:type="dxa"/>
            <w:tcBorders>
              <w:top w:val="single" w:sz="8" w:space="0" w:color="4BACC6"/>
            </w:tcBorders>
          </w:tcPr>
          <w:p w14:paraId="1FDE6334" w14:textId="77777777" w:rsidR="00934C9C" w:rsidRDefault="00A438CD">
            <w:pPr>
              <w:pStyle w:val="TableParagraph"/>
              <w:ind w:right="91"/>
              <w:jc w:val="both"/>
              <w:rPr>
                <w:sz w:val="24"/>
              </w:rPr>
            </w:pPr>
            <w:r>
              <w:rPr>
                <w:sz w:val="24"/>
              </w:rPr>
              <w:t>Eta merupakan alat statistik yang digunakan untuk menguji asosiasi atau hubungan antara dua variabel di mana satu variabel berskala nominal dan variabel yang lain berskala</w:t>
            </w:r>
            <w:r>
              <w:rPr>
                <w:sz w:val="24"/>
              </w:rPr>
              <w:t xml:space="preserve"> interval. Penghitungan eta didasarkan pada pengambilan indeks kesalahan dari varian variabel dependen dengan menggunakan </w:t>
            </w:r>
            <w:r>
              <w:rPr>
                <w:spacing w:val="-3"/>
                <w:sz w:val="24"/>
              </w:rPr>
              <w:t xml:space="preserve">rata- </w:t>
            </w:r>
            <w:r>
              <w:rPr>
                <w:sz w:val="24"/>
              </w:rPr>
              <w:t>rata dari variabel untuk membuat prediksi pada setiap kasus. Selanjutnya dibandingkan dengan varian tiap-tiap sub-grup dari vari</w:t>
            </w:r>
            <w:r>
              <w:rPr>
                <w:sz w:val="24"/>
              </w:rPr>
              <w:t>abel independen. Nilai koefisien eta selalu bernilai positif dengan rentang nilai berada antara 0 sampai 1. Interpretasi nilai koefisien eta sama seperti analisis korelasi lainnya yakni semakin mendekati 0 berarti hubungan kedua variabel semakin lemah/rend</w:t>
            </w:r>
            <w:r>
              <w:rPr>
                <w:sz w:val="24"/>
              </w:rPr>
              <w:t>ah sedangkan semakin mendekati 1 hubungan kedua variabel</w:t>
            </w:r>
            <w:r>
              <w:rPr>
                <w:spacing w:val="5"/>
                <w:sz w:val="24"/>
              </w:rPr>
              <w:t xml:space="preserve"> </w:t>
            </w:r>
            <w:r>
              <w:rPr>
                <w:sz w:val="24"/>
              </w:rPr>
              <w:t>semakin</w:t>
            </w:r>
          </w:p>
          <w:p w14:paraId="31908AF2" w14:textId="77777777" w:rsidR="00934C9C" w:rsidRDefault="00A438CD">
            <w:pPr>
              <w:pStyle w:val="TableParagraph"/>
              <w:spacing w:line="263" w:lineRule="exact"/>
              <w:rPr>
                <w:sz w:val="24"/>
              </w:rPr>
            </w:pPr>
            <w:r>
              <w:rPr>
                <w:sz w:val="24"/>
              </w:rPr>
              <w:t>kuat/tinggi.</w:t>
            </w:r>
          </w:p>
        </w:tc>
      </w:tr>
    </w:tbl>
    <w:p w14:paraId="5D403A30" w14:textId="77777777" w:rsidR="00A438CD" w:rsidRDefault="00A438CD"/>
    <w:sectPr w:rsidR="00A438CD">
      <w:pgSz w:w="11910" w:h="16840"/>
      <w:pgMar w:top="142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9C"/>
    <w:rsid w:val="0065256B"/>
    <w:rsid w:val="006B6D2E"/>
    <w:rsid w:val="00934C9C"/>
    <w:rsid w:val="00A4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0AE9"/>
  <w15:docId w15:val="{BDA30FF0-D734-43EF-8777-85B742B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06"/>
      <w:outlineLvl w:val="0"/>
    </w:pPr>
    <w:rPr>
      <w:rFonts w:ascii="Cambria" w:eastAsia="Cambria" w:hAnsi="Cambria" w:cs="Cambria"/>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2020-12-03T06:27:00Z</dcterms:created>
  <dcterms:modified xsi:type="dcterms:W3CDTF">2020-12-03T06:31:00Z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Nitro Pro 9  (9. 5. 4. 22)</vt:lpwstr>
  </property>
  <property fmtid="{D5CDD505-2E9C-101B-9397-08002B2CF9AE}" pid="4" name="LastSaved">
    <vt:filetime>2020-12-03T00:00:00Z</vt:filetime>
  </property>
</Properties>
</file>